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8" w:type="dxa"/>
        <w:tblInd w:w="-284" w:type="dxa"/>
        <w:tblLayout w:type="fixed"/>
        <w:tblLook w:val="04A0" w:firstRow="1" w:lastRow="0" w:firstColumn="1" w:lastColumn="0" w:noHBand="0" w:noVBand="1"/>
      </w:tblPr>
      <w:tblGrid>
        <w:gridCol w:w="4112"/>
        <w:gridCol w:w="283"/>
        <w:gridCol w:w="5473"/>
      </w:tblGrid>
      <w:tr w:rsidR="00854364" w14:paraId="5E24833D" w14:textId="77777777" w:rsidTr="006B3D8D">
        <w:trPr>
          <w:trHeight w:hRule="exact" w:val="1276"/>
        </w:trPr>
        <w:tc>
          <w:tcPr>
            <w:tcW w:w="4112" w:type="dxa"/>
          </w:tcPr>
          <w:p w14:paraId="3FE0CFC2" w14:textId="2E8F0E75" w:rsidR="006B3D8D" w:rsidRPr="006B3D8D" w:rsidRDefault="006B3D8D" w:rsidP="006B3D8D">
            <w:pPr>
              <w:pStyle w:val="Heading1"/>
              <w:snapToGrid w:val="0"/>
              <w:rPr>
                <w:b w:val="0"/>
                <w:bCs w:val="0"/>
                <w:spacing w:val="6"/>
                <w:szCs w:val="28"/>
              </w:rPr>
            </w:pPr>
            <w:bookmarkStart w:id="0" w:name="_GoBack"/>
            <w:bookmarkEnd w:id="0"/>
            <w:r w:rsidRPr="006B3D8D">
              <w:rPr>
                <w:b w:val="0"/>
                <w:bCs w:val="0"/>
              </w:rPr>
              <w:t>ĐẢNG BỘ TỈNH HẬU GIANG</w:t>
            </w:r>
          </w:p>
          <w:p w14:paraId="057906D5" w14:textId="1FB00C9E" w:rsidR="00854364" w:rsidRDefault="006B3D8D" w:rsidP="006B3D8D">
            <w:pPr>
              <w:pStyle w:val="Heading1"/>
              <w:snapToGrid w:val="0"/>
              <w:rPr>
                <w:spacing w:val="6"/>
                <w:szCs w:val="28"/>
              </w:rPr>
            </w:pPr>
            <w:r>
              <w:rPr>
                <w:spacing w:val="6"/>
                <w:szCs w:val="28"/>
              </w:rPr>
              <w:t>HUYỆN ỦY PHỤNG HIỆP</w:t>
            </w:r>
          </w:p>
          <w:p w14:paraId="0F07BD33" w14:textId="77777777" w:rsidR="00854364" w:rsidRDefault="00E641CD" w:rsidP="006B3D8D">
            <w:pPr>
              <w:jc w:val="center"/>
              <w:rPr>
                <w:b/>
              </w:rPr>
            </w:pPr>
            <w:r>
              <w:t>*</w:t>
            </w:r>
          </w:p>
          <w:p w14:paraId="36F1FA43" w14:textId="557AC01B" w:rsidR="00854364" w:rsidRDefault="00E641CD" w:rsidP="006B3D8D">
            <w:pPr>
              <w:pStyle w:val="BodyText"/>
              <w:jc w:val="center"/>
              <w:rPr>
                <w:iCs/>
                <w:sz w:val="28"/>
                <w:szCs w:val="28"/>
              </w:rPr>
            </w:pPr>
            <w:r>
              <w:rPr>
                <w:iCs/>
                <w:sz w:val="28"/>
                <w:szCs w:val="28"/>
              </w:rPr>
              <w:t xml:space="preserve">Số </w:t>
            </w:r>
            <w:r w:rsidR="006B3D8D">
              <w:rPr>
                <w:iCs/>
                <w:sz w:val="28"/>
                <w:szCs w:val="28"/>
              </w:rPr>
              <w:t xml:space="preserve">   </w:t>
            </w:r>
            <w:r w:rsidR="00BE53F3">
              <w:rPr>
                <w:iCs/>
                <w:sz w:val="28"/>
                <w:szCs w:val="28"/>
              </w:rPr>
              <w:t xml:space="preserve">  </w:t>
            </w:r>
            <w:r w:rsidR="006B3D8D">
              <w:rPr>
                <w:iCs/>
                <w:sz w:val="28"/>
                <w:szCs w:val="28"/>
              </w:rPr>
              <w:t xml:space="preserve">   </w:t>
            </w:r>
            <w:r>
              <w:rPr>
                <w:iCs/>
                <w:sz w:val="28"/>
                <w:szCs w:val="28"/>
              </w:rPr>
              <w:t>-KH/</w:t>
            </w:r>
            <w:r w:rsidR="00BB6D27">
              <w:rPr>
                <w:iCs/>
                <w:sz w:val="28"/>
                <w:szCs w:val="28"/>
              </w:rPr>
              <w:t>H</w:t>
            </w:r>
            <w:r>
              <w:rPr>
                <w:iCs/>
                <w:sz w:val="28"/>
                <w:szCs w:val="28"/>
              </w:rPr>
              <w:t>U</w:t>
            </w:r>
          </w:p>
          <w:p w14:paraId="7C1AA0AC" w14:textId="77777777" w:rsidR="00854364" w:rsidRDefault="00854364" w:rsidP="00E26DD3">
            <w:pPr>
              <w:pStyle w:val="BodyText"/>
              <w:jc w:val="center"/>
              <w:rPr>
                <w:iCs/>
                <w:sz w:val="32"/>
                <w:szCs w:val="28"/>
              </w:rPr>
            </w:pPr>
          </w:p>
        </w:tc>
        <w:tc>
          <w:tcPr>
            <w:tcW w:w="283" w:type="dxa"/>
          </w:tcPr>
          <w:p w14:paraId="2492D980" w14:textId="77777777" w:rsidR="00854364" w:rsidRDefault="00854364">
            <w:pPr>
              <w:snapToGrid w:val="0"/>
              <w:jc w:val="center"/>
              <w:rPr>
                <w:sz w:val="32"/>
              </w:rPr>
            </w:pPr>
          </w:p>
        </w:tc>
        <w:tc>
          <w:tcPr>
            <w:tcW w:w="5473" w:type="dxa"/>
          </w:tcPr>
          <w:p w14:paraId="30AED672" w14:textId="130B7709" w:rsidR="00854364" w:rsidRDefault="004315C0">
            <w:pPr>
              <w:pStyle w:val="Heading1"/>
              <w:snapToGrid w:val="0"/>
              <w:spacing w:after="240"/>
              <w:ind w:firstLine="34"/>
              <w:jc w:val="right"/>
              <w:rPr>
                <w:spacing w:val="6"/>
                <w:sz w:val="30"/>
                <w:szCs w:val="30"/>
              </w:rPr>
            </w:pPr>
            <w:r>
              <w:rPr>
                <w:noProof/>
              </w:rPr>
              <mc:AlternateContent>
                <mc:Choice Requires="wps">
                  <w:drawing>
                    <wp:anchor distT="4294967295" distB="4294967295" distL="114300" distR="114300" simplePos="0" relativeHeight="251659264" behindDoc="0" locked="0" layoutInCell="1" allowOverlap="1" wp14:anchorId="7B0E025D" wp14:editId="3BD26F7A">
                      <wp:simplePos x="0" y="0"/>
                      <wp:positionH relativeFrom="column">
                        <wp:posOffset>627380</wp:posOffset>
                      </wp:positionH>
                      <wp:positionV relativeFrom="paragraph">
                        <wp:posOffset>219074</wp:posOffset>
                      </wp:positionV>
                      <wp:extent cx="2663190" cy="0"/>
                      <wp:effectExtent l="0" t="0" r="0" b="0"/>
                      <wp:wrapNone/>
                      <wp:docPr id="100977165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19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2294D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pt,17.25pt" to="259.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"/>
                  </w:pict>
                </mc:Fallback>
              </mc:AlternateContent>
            </w:r>
            <w:r w:rsidR="00E641CD">
              <w:rPr>
                <w:spacing w:val="6"/>
                <w:sz w:val="30"/>
                <w:szCs w:val="30"/>
              </w:rPr>
              <w:t xml:space="preserve"> ĐẢNG CỘNG SẢN VIỆT NAM</w:t>
            </w:r>
          </w:p>
          <w:p w14:paraId="3E65B02D" w14:textId="38D1319E" w:rsidR="00854364" w:rsidRDefault="006B3D8D" w:rsidP="0033252F">
            <w:pPr>
              <w:pStyle w:val="Heading6"/>
              <w:spacing w:after="240"/>
              <w:jc w:val="right"/>
              <w:rPr>
                <w:spacing w:val="-2"/>
                <w:sz w:val="28"/>
                <w:szCs w:val="28"/>
              </w:rPr>
            </w:pPr>
            <w:r>
              <w:rPr>
                <w:spacing w:val="-2"/>
                <w:sz w:val="28"/>
                <w:szCs w:val="28"/>
              </w:rPr>
              <w:t>Phụng Hiệp</w:t>
            </w:r>
            <w:r w:rsidR="0084525F">
              <w:rPr>
                <w:spacing w:val="-2"/>
                <w:sz w:val="28"/>
                <w:szCs w:val="28"/>
              </w:rPr>
              <w:t xml:space="preserve">, ngày </w:t>
            </w:r>
            <w:r w:rsidR="00BB6D27">
              <w:rPr>
                <w:spacing w:val="-2"/>
                <w:sz w:val="28"/>
                <w:szCs w:val="28"/>
              </w:rPr>
              <w:t xml:space="preserve">   </w:t>
            </w:r>
            <w:r w:rsidR="00E1460C">
              <w:rPr>
                <w:spacing w:val="-2"/>
                <w:sz w:val="28"/>
                <w:szCs w:val="28"/>
              </w:rPr>
              <w:t xml:space="preserve"> tháng </w:t>
            </w:r>
            <w:r w:rsidR="00BB6D27">
              <w:rPr>
                <w:spacing w:val="-2"/>
                <w:sz w:val="28"/>
                <w:szCs w:val="28"/>
              </w:rPr>
              <w:t>3</w:t>
            </w:r>
            <w:r w:rsidR="00E641CD">
              <w:rPr>
                <w:spacing w:val="-2"/>
                <w:sz w:val="28"/>
                <w:szCs w:val="28"/>
              </w:rPr>
              <w:t xml:space="preserve"> năm 202</w:t>
            </w:r>
            <w:r w:rsidR="00E1460C">
              <w:rPr>
                <w:spacing w:val="-2"/>
                <w:sz w:val="28"/>
                <w:szCs w:val="28"/>
              </w:rPr>
              <w:t>5</w:t>
            </w:r>
          </w:p>
        </w:tc>
      </w:tr>
    </w:tbl>
    <w:p w14:paraId="39CBB3A5" w14:textId="77777777" w:rsidR="008C1DBC" w:rsidRPr="00F46C27" w:rsidRDefault="008C1DBC">
      <w:pPr>
        <w:jc w:val="center"/>
        <w:rPr>
          <w:b/>
          <w:sz w:val="20"/>
          <w:szCs w:val="32"/>
        </w:rPr>
      </w:pPr>
    </w:p>
    <w:p w14:paraId="56B79DC7" w14:textId="77777777" w:rsidR="00854364" w:rsidRDefault="00E641CD">
      <w:pPr>
        <w:jc w:val="center"/>
        <w:rPr>
          <w:b/>
          <w:sz w:val="32"/>
          <w:szCs w:val="32"/>
        </w:rPr>
      </w:pPr>
      <w:r>
        <w:rPr>
          <w:b/>
          <w:sz w:val="32"/>
          <w:szCs w:val="32"/>
        </w:rPr>
        <w:t>KẾ HOẠCH</w:t>
      </w:r>
    </w:p>
    <w:p w14:paraId="6F6D9769" w14:textId="77777777" w:rsidR="004B4BD9" w:rsidRPr="00E73F67" w:rsidRDefault="004B4BD9" w:rsidP="004B4BD9">
      <w:pPr>
        <w:jc w:val="center"/>
        <w:rPr>
          <w:b/>
        </w:rPr>
      </w:pPr>
      <w:r w:rsidRPr="00E73F67">
        <w:rPr>
          <w:b/>
          <w:spacing w:val="-4"/>
        </w:rPr>
        <w:t xml:space="preserve">Học tập, quán triệt, triển khai thực </w:t>
      </w:r>
      <w:r>
        <w:rPr>
          <w:b/>
          <w:spacing w:val="-4"/>
        </w:rPr>
        <w:t xml:space="preserve">hiện </w:t>
      </w:r>
      <w:r w:rsidRPr="00E73F67">
        <w:rPr>
          <w:b/>
          <w:lang w:val="vi-VN"/>
        </w:rPr>
        <w:t xml:space="preserve">Chỉ thị số 42-CT/TW ngày 16/01/2025 </w:t>
      </w:r>
    </w:p>
    <w:p w14:paraId="5A568FC7" w14:textId="77777777" w:rsidR="004B4BD9" w:rsidRPr="00E73F67" w:rsidRDefault="004B4BD9" w:rsidP="004B4BD9">
      <w:pPr>
        <w:jc w:val="center"/>
        <w:rPr>
          <w:b/>
        </w:rPr>
      </w:pPr>
      <w:r w:rsidRPr="00E73F67">
        <w:rPr>
          <w:b/>
          <w:lang w:val="vi-VN"/>
        </w:rPr>
        <w:t xml:space="preserve">của Bộ Chính trị về “Tăng cường sự lãnh đạo của Đảng đối với công tác </w:t>
      </w:r>
    </w:p>
    <w:p w14:paraId="45D6B037" w14:textId="77777777" w:rsidR="004B4BD9" w:rsidRPr="00E73F67" w:rsidRDefault="004B4BD9" w:rsidP="004B4BD9">
      <w:pPr>
        <w:jc w:val="center"/>
        <w:rPr>
          <w:b/>
          <w:lang w:val="vi-VN"/>
        </w:rPr>
      </w:pPr>
      <w:r w:rsidRPr="00E73F67">
        <w:rPr>
          <w:b/>
          <w:lang w:val="vi-VN"/>
        </w:rPr>
        <w:t>giáo dục</w:t>
      </w:r>
      <w:r w:rsidRPr="00E73F67">
        <w:rPr>
          <w:b/>
        </w:rPr>
        <w:t xml:space="preserve"> </w:t>
      </w:r>
      <w:r w:rsidRPr="00E73F67">
        <w:rPr>
          <w:b/>
          <w:lang w:val="vi-VN"/>
        </w:rPr>
        <w:t>cần, kiệm, liêm, chính, chí công vô tư”</w:t>
      </w:r>
    </w:p>
    <w:p w14:paraId="51A1CABD" w14:textId="67A9E0BA" w:rsidR="00722085" w:rsidRPr="00C72ADF" w:rsidRDefault="00722085" w:rsidP="00722085">
      <w:pPr>
        <w:pStyle w:val="NormalWeb"/>
        <w:shd w:val="clear" w:color="auto" w:fill="FFFFFF"/>
        <w:tabs>
          <w:tab w:val="left" w:pos="5404"/>
        </w:tabs>
        <w:spacing w:before="0" w:beforeAutospacing="0" w:after="0" w:afterAutospacing="0"/>
        <w:jc w:val="center"/>
        <w:rPr>
          <w:color w:val="000000" w:themeColor="text1"/>
          <w:sz w:val="28"/>
          <w:szCs w:val="28"/>
        </w:rPr>
      </w:pPr>
      <w:r w:rsidRPr="00C72ADF">
        <w:rPr>
          <w:color w:val="000000" w:themeColor="text1"/>
          <w:sz w:val="28"/>
          <w:szCs w:val="28"/>
        </w:rPr>
        <w:t>-----</w:t>
      </w:r>
    </w:p>
    <w:p w14:paraId="46EB947E" w14:textId="77777777" w:rsidR="00722085" w:rsidRPr="00F46C27" w:rsidRDefault="00722085" w:rsidP="00722085">
      <w:pPr>
        <w:pStyle w:val="NormalWeb"/>
        <w:shd w:val="clear" w:color="auto" w:fill="FFFFFF"/>
        <w:tabs>
          <w:tab w:val="left" w:pos="5404"/>
        </w:tabs>
        <w:spacing w:before="0" w:beforeAutospacing="0" w:after="0" w:afterAutospacing="0"/>
        <w:jc w:val="center"/>
        <w:rPr>
          <w:color w:val="000000" w:themeColor="text1"/>
          <w:sz w:val="40"/>
          <w:szCs w:val="28"/>
        </w:rPr>
      </w:pPr>
    </w:p>
    <w:p w14:paraId="3BB54077" w14:textId="5F321F8E" w:rsidR="00FC1221" w:rsidRPr="0052323B" w:rsidRDefault="00FC1221" w:rsidP="001E6EC4">
      <w:pPr>
        <w:tabs>
          <w:tab w:val="left" w:pos="5404"/>
        </w:tabs>
        <w:spacing w:before="120" w:after="120" w:line="360" w:lineRule="exact"/>
        <w:ind w:right="-1" w:firstLine="567"/>
        <w:jc w:val="both"/>
      </w:pPr>
      <w:r w:rsidRPr="0052323B">
        <w:rPr>
          <w:color w:val="000000"/>
        </w:rPr>
        <w:t>Thực</w:t>
      </w:r>
      <w:r w:rsidR="00BE15ED" w:rsidRPr="0052323B">
        <w:rPr>
          <w:color w:val="000000"/>
        </w:rPr>
        <w:t xml:space="preserve"> hiện Kế hoạch số 3</w:t>
      </w:r>
      <w:r w:rsidR="004B4BD9">
        <w:rPr>
          <w:color w:val="000000"/>
        </w:rPr>
        <w:t>43</w:t>
      </w:r>
      <w:r w:rsidR="00BE15ED" w:rsidRPr="0052323B">
        <w:rPr>
          <w:color w:val="000000"/>
        </w:rPr>
        <w:t xml:space="preserve">-KH/TU ngày </w:t>
      </w:r>
      <w:r w:rsidR="004B4BD9">
        <w:rPr>
          <w:color w:val="000000"/>
        </w:rPr>
        <w:t>10</w:t>
      </w:r>
      <w:r w:rsidR="00BE15ED" w:rsidRPr="0052323B">
        <w:rPr>
          <w:color w:val="000000"/>
        </w:rPr>
        <w:t>/</w:t>
      </w:r>
      <w:r w:rsidR="004B4BD9">
        <w:rPr>
          <w:color w:val="000000"/>
        </w:rPr>
        <w:t>3</w:t>
      </w:r>
      <w:r w:rsidR="00BE15ED" w:rsidRPr="0052323B">
        <w:rPr>
          <w:color w:val="000000"/>
        </w:rPr>
        <w:t xml:space="preserve">/2025 của Ban Thường vụ Tỉnh ủy về học tập, quán triệt, triển khai thực hiện </w:t>
      </w:r>
      <w:r w:rsidR="004B4BD9" w:rsidRPr="00E73F67">
        <w:rPr>
          <w:lang w:val="vi-VN"/>
        </w:rPr>
        <w:t>Chỉ thị số 42-CT/TW ngày 16/01/2025 của Bộ Chính trị về “Tăng cường sự lãnh đạo của Đảng đối với công tác giáo dục</w:t>
      </w:r>
      <w:r w:rsidR="004B4BD9" w:rsidRPr="00E73F67">
        <w:t xml:space="preserve"> </w:t>
      </w:r>
      <w:r w:rsidR="004B4BD9" w:rsidRPr="00E73F67">
        <w:rPr>
          <w:lang w:val="vi-VN"/>
        </w:rPr>
        <w:t>cần, kiệm, liêm, chính, chí công vô tư”</w:t>
      </w:r>
      <w:r w:rsidR="004B4BD9" w:rsidRPr="00E73F67">
        <w:t xml:space="preserve"> </w:t>
      </w:r>
      <w:r w:rsidR="004B4BD9" w:rsidRPr="00E73F67">
        <w:rPr>
          <w:i/>
          <w:lang w:val="vi"/>
        </w:rPr>
        <w:t xml:space="preserve">(viết tắt là Chỉ thị </w:t>
      </w:r>
      <w:r w:rsidR="004B4BD9" w:rsidRPr="00E73F67">
        <w:rPr>
          <w:i/>
        </w:rPr>
        <w:t xml:space="preserve">số </w:t>
      </w:r>
      <w:r w:rsidR="004B4BD9" w:rsidRPr="00E73F67">
        <w:rPr>
          <w:i/>
          <w:lang w:val="vi"/>
        </w:rPr>
        <w:t>42-CT/TW</w:t>
      </w:r>
      <w:r w:rsidR="004B4BD9" w:rsidRPr="00E73F67">
        <w:rPr>
          <w:i/>
        </w:rPr>
        <w:t>)</w:t>
      </w:r>
      <w:r w:rsidRPr="0052323B">
        <w:rPr>
          <w:color w:val="000000"/>
        </w:rPr>
        <w:t xml:space="preserve">; Ban Thường vụ </w:t>
      </w:r>
      <w:r w:rsidR="00C44B5A" w:rsidRPr="0052323B">
        <w:rPr>
          <w:color w:val="000000"/>
        </w:rPr>
        <w:t>Huyện</w:t>
      </w:r>
      <w:r w:rsidRPr="0052323B">
        <w:rPr>
          <w:color w:val="000000"/>
        </w:rPr>
        <w:t xml:space="preserve"> ủy</w:t>
      </w:r>
      <w:r w:rsidR="00BE15ED" w:rsidRPr="0052323B">
        <w:rPr>
          <w:color w:val="000000"/>
        </w:rPr>
        <w:t xml:space="preserve"> </w:t>
      </w:r>
      <w:r w:rsidRPr="0052323B">
        <w:rPr>
          <w:color w:val="000000"/>
        </w:rPr>
        <w:t>ban hành Kế hoạch học tập, quán triệt, triển khai thực hiện như sau:</w:t>
      </w:r>
      <w:r w:rsidRPr="0052323B">
        <w:t xml:space="preserve"> </w:t>
      </w:r>
    </w:p>
    <w:p w14:paraId="347D06A1" w14:textId="68450A9E" w:rsidR="00722085" w:rsidRPr="0052323B" w:rsidRDefault="00722085" w:rsidP="001E6EC4">
      <w:pPr>
        <w:tabs>
          <w:tab w:val="left" w:pos="5404"/>
        </w:tabs>
        <w:spacing w:before="120" w:after="120" w:line="360" w:lineRule="exact"/>
        <w:ind w:right="-1" w:firstLine="567"/>
        <w:jc w:val="both"/>
        <w:rPr>
          <w:b/>
          <w:color w:val="000000" w:themeColor="text1"/>
        </w:rPr>
      </w:pPr>
      <w:r w:rsidRPr="0052323B">
        <w:rPr>
          <w:b/>
          <w:color w:val="000000" w:themeColor="text1"/>
        </w:rPr>
        <w:t>I. MỤC ĐÍCH, YÊU CẦU</w:t>
      </w:r>
    </w:p>
    <w:p w14:paraId="3B741452" w14:textId="77777777" w:rsidR="00722085" w:rsidRPr="0052323B" w:rsidRDefault="00722085" w:rsidP="001E6EC4">
      <w:pPr>
        <w:tabs>
          <w:tab w:val="left" w:pos="3055"/>
          <w:tab w:val="left" w:pos="5404"/>
        </w:tabs>
        <w:spacing w:before="120" w:after="120" w:line="360" w:lineRule="exact"/>
        <w:ind w:right="-1" w:firstLine="567"/>
        <w:jc w:val="both"/>
        <w:rPr>
          <w:b/>
          <w:color w:val="000000" w:themeColor="text1"/>
        </w:rPr>
      </w:pPr>
      <w:r w:rsidRPr="0052323B">
        <w:rPr>
          <w:b/>
          <w:color w:val="000000" w:themeColor="text1"/>
        </w:rPr>
        <w:t>1. Mục đích</w:t>
      </w:r>
    </w:p>
    <w:p w14:paraId="16C172C2" w14:textId="77777777" w:rsidR="00366E9E" w:rsidRPr="00E73F67" w:rsidRDefault="00366E9E" w:rsidP="001E6EC4">
      <w:pPr>
        <w:spacing w:before="120" w:after="120" w:line="360" w:lineRule="exact"/>
        <w:ind w:right="-1" w:firstLine="567"/>
        <w:jc w:val="both"/>
        <w:rPr>
          <w:spacing w:val="-4"/>
        </w:rPr>
      </w:pPr>
      <w:r w:rsidRPr="00E73F67">
        <w:rPr>
          <w:spacing w:val="-4"/>
        </w:rPr>
        <w:t>Nhằm nâng cao nhận thức, tạo sự thống nhất trong hành động của cấp ủy, chính quyền, cán bộ, đảng viên</w:t>
      </w:r>
      <w:r w:rsidRPr="00E73F67">
        <w:rPr>
          <w:spacing w:val="-4"/>
          <w:lang w:val="vi-VN"/>
        </w:rPr>
        <w:t>,</w:t>
      </w:r>
      <w:r w:rsidRPr="00E73F67">
        <w:rPr>
          <w:spacing w:val="-4"/>
        </w:rPr>
        <w:t xml:space="preserve"> Nhân dân</w:t>
      </w:r>
      <w:r w:rsidRPr="00E73F67">
        <w:rPr>
          <w:spacing w:val="-4"/>
          <w:lang w:val="vi-VN"/>
        </w:rPr>
        <w:t xml:space="preserve"> và</w:t>
      </w:r>
      <w:r w:rsidRPr="00E73F67">
        <w:rPr>
          <w:spacing w:val="-4"/>
        </w:rPr>
        <w:t xml:space="preserve"> cộng đồng doanh nghiệp về </w:t>
      </w:r>
      <w:r w:rsidRPr="00E73F67">
        <w:rPr>
          <w:lang w:val="vi-VN"/>
        </w:rPr>
        <w:t>công tác giáo dục</w:t>
      </w:r>
      <w:r w:rsidRPr="00E73F67">
        <w:t xml:space="preserve"> “</w:t>
      </w:r>
      <w:r w:rsidRPr="00E73F67">
        <w:rPr>
          <w:lang w:val="vi-VN"/>
        </w:rPr>
        <w:t>cần, kiệm, liêm, chính, chí công vô tư</w:t>
      </w:r>
      <w:r w:rsidRPr="00E73F67">
        <w:t xml:space="preserve">”; tăng cường sự phối hợp chặt chẽ giữa các cơ quan, tổ chức trong hệ thống chính trị, tạo sức mạnh tổng hợp để thực hiện thắng lợi các nhiệm vụ, giải pháp trong </w:t>
      </w:r>
      <w:r w:rsidRPr="00E73F67">
        <w:rPr>
          <w:lang w:val="vi"/>
        </w:rPr>
        <w:t>Chỉ thị số 42-CT/TW</w:t>
      </w:r>
      <w:r w:rsidRPr="00E73F67">
        <w:rPr>
          <w:spacing w:val="-4"/>
        </w:rPr>
        <w:t xml:space="preserve">. </w:t>
      </w:r>
    </w:p>
    <w:p w14:paraId="165C283D" w14:textId="6DD8867A" w:rsidR="00366E9E" w:rsidRPr="00E73F67" w:rsidRDefault="00366E9E" w:rsidP="001E6EC4">
      <w:pPr>
        <w:spacing w:before="120" w:after="120" w:line="360" w:lineRule="exact"/>
        <w:ind w:right="-1" w:firstLine="567"/>
        <w:jc w:val="both"/>
        <w:rPr>
          <w:spacing w:val="-4"/>
        </w:rPr>
      </w:pPr>
      <w:r w:rsidRPr="00E73F67">
        <w:rPr>
          <w:spacing w:val="-4"/>
          <w:lang w:val="vi-VN"/>
        </w:rPr>
        <w:t xml:space="preserve">Qua học tập, quán triệt </w:t>
      </w:r>
      <w:r w:rsidRPr="00E73F67">
        <w:rPr>
          <w:spacing w:val="-4"/>
        </w:rPr>
        <w:t>tạo chuyển biến mạnh mẽ, đồng bộ trong hành động của các cấp ủy, tổ chức đảng, chính quyền, Mặt trận Tổ quốc, các tổ chức chính trị - xã hội, cán bộ, đảng viên, Nhân dân và cộng đồng doanh nghiệp</w:t>
      </w:r>
      <w:r w:rsidRPr="00E73F67">
        <w:rPr>
          <w:spacing w:val="-4"/>
          <w:lang w:val="vi-VN"/>
        </w:rPr>
        <w:t>,</w:t>
      </w:r>
      <w:r w:rsidRPr="00E73F67">
        <w:rPr>
          <w:spacing w:val="-4"/>
        </w:rPr>
        <w:t xml:space="preserve"> nhất là người đứng đầu, cán bộ lãnh đạo, quản lý các cấp thực hiện tốt Chỉ thị số 42-CT/TW và các chủ trương của Đảng, chính sách, pháp luật của Nhà nước về nâng cao sự </w:t>
      </w:r>
      <w:r w:rsidRPr="00E73F67">
        <w:rPr>
          <w:spacing w:val="-4"/>
          <w:lang w:val="vi-VN"/>
        </w:rPr>
        <w:t>lãnh đạo của Đảng đối với công tác giáo dục</w:t>
      </w:r>
      <w:r w:rsidRPr="00E73F67">
        <w:rPr>
          <w:spacing w:val="-4"/>
        </w:rPr>
        <w:t xml:space="preserve"> “</w:t>
      </w:r>
      <w:r w:rsidRPr="00E73F67">
        <w:rPr>
          <w:spacing w:val="-4"/>
          <w:lang w:val="vi-VN"/>
        </w:rPr>
        <w:t>cần, kiệm, liêm, chính, chí công vô tư</w:t>
      </w:r>
      <w:r w:rsidRPr="00E73F67">
        <w:rPr>
          <w:spacing w:val="-4"/>
        </w:rPr>
        <w:t>”; góp phần nâng cao ý thức, trách nhiệm, quyết tâm của cấp ủy, tổ chức đảng các cấp; vai trò, trách nhiệm của người đứng đầu cấp ủy, chính quyền, cơ quan, đơn vị trong việc lãnh đạo, chỉ đạo và triển khai thực hiện giáo dục</w:t>
      </w:r>
      <w:r w:rsidRPr="00E73F67">
        <w:rPr>
          <w:spacing w:val="-4"/>
          <w:lang w:val="vi-VN"/>
        </w:rPr>
        <w:t xml:space="preserve"> </w:t>
      </w:r>
      <w:r w:rsidRPr="00E73F67">
        <w:rPr>
          <w:spacing w:val="-4"/>
        </w:rPr>
        <w:t>và thực hành “cần, kiệm, liêm, chính, chí công vô tư” là nhiệm vụ thường xuyên.</w:t>
      </w:r>
    </w:p>
    <w:p w14:paraId="7B97FF40" w14:textId="043D6247" w:rsidR="00722085" w:rsidRPr="0052323B" w:rsidRDefault="00722085" w:rsidP="001E6EC4">
      <w:pPr>
        <w:tabs>
          <w:tab w:val="left" w:pos="5404"/>
        </w:tabs>
        <w:spacing w:before="120" w:after="120" w:line="360" w:lineRule="exact"/>
        <w:ind w:right="-1" w:firstLine="567"/>
        <w:jc w:val="both"/>
        <w:rPr>
          <w:color w:val="000000" w:themeColor="text1"/>
          <w:lang w:val="vi-VN"/>
        </w:rPr>
      </w:pPr>
      <w:r w:rsidRPr="0052323B">
        <w:rPr>
          <w:b/>
          <w:color w:val="000000" w:themeColor="text1"/>
        </w:rPr>
        <w:t xml:space="preserve">2. Yêu cầu </w:t>
      </w:r>
    </w:p>
    <w:p w14:paraId="584F220C" w14:textId="19410001" w:rsidR="00E62B7D" w:rsidRPr="00E73F67" w:rsidRDefault="00E62B7D" w:rsidP="001E6EC4">
      <w:pPr>
        <w:spacing w:before="120" w:after="120" w:line="360" w:lineRule="exact"/>
        <w:ind w:right="-1" w:firstLine="567"/>
        <w:jc w:val="both"/>
      </w:pPr>
      <w:r w:rsidRPr="00E73F67">
        <w:rPr>
          <w:lang w:val="vi-VN"/>
        </w:rPr>
        <w:t>Các cấp ủy x</w:t>
      </w:r>
      <w:r w:rsidRPr="00E73F67">
        <w:t xml:space="preserve">ác định rõ </w:t>
      </w:r>
      <w:r w:rsidRPr="00E73F67">
        <w:rPr>
          <w:lang w:val="vi-VN"/>
        </w:rPr>
        <w:t xml:space="preserve">trách </w:t>
      </w:r>
      <w:r w:rsidRPr="00E73F67">
        <w:t>nhiệm</w:t>
      </w:r>
      <w:r w:rsidRPr="00E73F67">
        <w:rPr>
          <w:lang w:val="vi-VN"/>
        </w:rPr>
        <w:t xml:space="preserve"> lãnh đạo, chỉ đạo </w:t>
      </w:r>
      <w:r w:rsidRPr="00E73F67">
        <w:t>tổ chức triển khai, học tập, quán triệt</w:t>
      </w:r>
      <w:r w:rsidRPr="00E73F67">
        <w:rPr>
          <w:lang w:val="vi-VN"/>
        </w:rPr>
        <w:t xml:space="preserve"> các </w:t>
      </w:r>
      <w:r w:rsidRPr="00E73F67">
        <w:t xml:space="preserve">quan điểm, mục tiêu, nhiệm vụ và giải pháp </w:t>
      </w:r>
      <w:r w:rsidRPr="00E73F67">
        <w:rPr>
          <w:lang w:val="vi-VN"/>
        </w:rPr>
        <w:t>của</w:t>
      </w:r>
      <w:r w:rsidRPr="00E73F67">
        <w:t xml:space="preserve"> </w:t>
      </w:r>
      <w:r w:rsidRPr="00E73F67">
        <w:rPr>
          <w:shd w:val="clear" w:color="auto" w:fill="FFFFFF"/>
        </w:rPr>
        <w:t>Chỉ thị số 42-CT/TW</w:t>
      </w:r>
      <w:r w:rsidRPr="00E73F67">
        <w:t xml:space="preserve"> trong cán bộ, đảng viên đạt hiệu quả thực chất; tuyên truyền</w:t>
      </w:r>
      <w:r w:rsidRPr="00E73F67">
        <w:rPr>
          <w:lang w:val="vi-VN"/>
        </w:rPr>
        <w:t xml:space="preserve"> sâu rộng</w:t>
      </w:r>
      <w:r w:rsidRPr="00E73F67">
        <w:t xml:space="preserve"> </w:t>
      </w:r>
      <w:r w:rsidRPr="00E73F67">
        <w:lastRenderedPageBreak/>
        <w:t xml:space="preserve">trong đoàn viên, hội viên, Nhân dân </w:t>
      </w:r>
      <w:r w:rsidRPr="00E73F67">
        <w:rPr>
          <w:spacing w:val="-4"/>
        </w:rPr>
        <w:t>và cộng đồng doanh nghiệp</w:t>
      </w:r>
      <w:r w:rsidRPr="00E73F67">
        <w:t xml:space="preserve"> </w:t>
      </w:r>
      <w:r w:rsidRPr="00E73F67">
        <w:rPr>
          <w:rStyle w:val="Vnbnnidung3"/>
          <w:b w:val="0"/>
          <w:lang w:eastAsia="vi-VN"/>
        </w:rPr>
        <w:t xml:space="preserve">trên địa bàn </w:t>
      </w:r>
      <w:r>
        <w:rPr>
          <w:rStyle w:val="Vnbnnidung3"/>
          <w:b w:val="0"/>
          <w:lang w:eastAsia="vi-VN"/>
        </w:rPr>
        <w:t>huyện</w:t>
      </w:r>
      <w:r w:rsidRPr="00E73F67">
        <w:rPr>
          <w:rStyle w:val="Vnbnnidung3"/>
          <w:b w:val="0"/>
          <w:lang w:eastAsia="vi-VN"/>
        </w:rPr>
        <w:t xml:space="preserve"> </w:t>
      </w:r>
      <w:r w:rsidRPr="00E73F67">
        <w:t xml:space="preserve">về ý nghĩa của </w:t>
      </w:r>
      <w:r w:rsidRPr="00E73F67">
        <w:rPr>
          <w:lang w:val="vi-VN"/>
        </w:rPr>
        <w:t>công tác giáo dục</w:t>
      </w:r>
      <w:r w:rsidRPr="00E73F67">
        <w:t xml:space="preserve"> “</w:t>
      </w:r>
      <w:r w:rsidRPr="00E73F67">
        <w:rPr>
          <w:lang w:val="vi-VN"/>
        </w:rPr>
        <w:t>cần, kiệm, liêm, chính, chí công vô tư</w:t>
      </w:r>
      <w:r w:rsidRPr="00E73F67">
        <w:t>”.</w:t>
      </w:r>
    </w:p>
    <w:p w14:paraId="6EDA0464" w14:textId="77777777" w:rsidR="00E62B7D" w:rsidRPr="00E73F67" w:rsidRDefault="00E62B7D" w:rsidP="001E6EC4">
      <w:pPr>
        <w:spacing w:before="120" w:after="120" w:line="360" w:lineRule="exact"/>
        <w:ind w:right="-1" w:firstLine="567"/>
        <w:jc w:val="both"/>
        <w:rPr>
          <w:spacing w:val="-2"/>
        </w:rPr>
      </w:pPr>
      <w:r w:rsidRPr="00E73F67">
        <w:rPr>
          <w:spacing w:val="-2"/>
          <w:lang w:val="vi-VN"/>
        </w:rPr>
        <w:t>Việc t</w:t>
      </w:r>
      <w:r w:rsidRPr="00E73F67">
        <w:rPr>
          <w:spacing w:val="-2"/>
        </w:rPr>
        <w:t>ổ chức</w:t>
      </w:r>
      <w:r w:rsidRPr="00E73F67">
        <w:rPr>
          <w:spacing w:val="-2"/>
          <w:lang w:val="vi-VN"/>
        </w:rPr>
        <w:t xml:space="preserve"> triển khai, học tập, quán triệt</w:t>
      </w:r>
      <w:r w:rsidRPr="00E73F67">
        <w:rPr>
          <w:spacing w:val="-2"/>
        </w:rPr>
        <w:t xml:space="preserve"> </w:t>
      </w:r>
      <w:r w:rsidRPr="00E73F67">
        <w:rPr>
          <w:spacing w:val="-2"/>
          <w:shd w:val="clear" w:color="auto" w:fill="FFFFFF"/>
        </w:rPr>
        <w:t xml:space="preserve">Chỉ thị số 42-CT/TW </w:t>
      </w:r>
      <w:r w:rsidRPr="00E73F67">
        <w:rPr>
          <w:spacing w:val="-2"/>
        </w:rPr>
        <w:t>phải bảo đảm nghiêm túc, thiết thực, hiệu quả, tránh hình thức. Triển khai thực hiện các nhiệm vụ, giải pháp</w:t>
      </w:r>
      <w:r w:rsidRPr="00E73F67">
        <w:rPr>
          <w:spacing w:val="-2"/>
          <w:lang w:val="vi-VN"/>
        </w:rPr>
        <w:t xml:space="preserve"> trong </w:t>
      </w:r>
      <w:r w:rsidRPr="00E73F67">
        <w:rPr>
          <w:spacing w:val="-2"/>
        </w:rPr>
        <w:t xml:space="preserve">Chỉ thị số 42-CT/TW </w:t>
      </w:r>
      <w:r w:rsidRPr="00E73F67">
        <w:rPr>
          <w:spacing w:val="-2"/>
          <w:lang w:val="vi-VN"/>
        </w:rPr>
        <w:t>một cách</w:t>
      </w:r>
      <w:r w:rsidRPr="00E73F67">
        <w:rPr>
          <w:spacing w:val="-2"/>
        </w:rPr>
        <w:t xml:space="preserve"> đồng bộ, toàn diện có trọng tâm, trọng điểm, có sự vào cuộc của cả hệ thống chính trị với tinh thần quyết tâm cao, nỗ lực lớn, hành động quyết liệt trong </w:t>
      </w:r>
      <w:r w:rsidRPr="00E73F67">
        <w:rPr>
          <w:spacing w:val="-2"/>
          <w:lang w:val="vi-VN"/>
        </w:rPr>
        <w:t>công tác giáo dục</w:t>
      </w:r>
      <w:r w:rsidRPr="00E73F67">
        <w:rPr>
          <w:spacing w:val="-2"/>
        </w:rPr>
        <w:t xml:space="preserve"> “</w:t>
      </w:r>
      <w:r w:rsidRPr="00E73F67">
        <w:rPr>
          <w:spacing w:val="-2"/>
          <w:lang w:val="vi-VN"/>
        </w:rPr>
        <w:t>cần, kiệm, liêm, chính, chí công vô tư</w:t>
      </w:r>
      <w:r w:rsidRPr="00E73F67">
        <w:rPr>
          <w:spacing w:val="-2"/>
        </w:rPr>
        <w:t>”</w:t>
      </w:r>
      <w:r w:rsidRPr="00E73F67">
        <w:rPr>
          <w:bCs/>
          <w:spacing w:val="-2"/>
        </w:rPr>
        <w:t xml:space="preserve">; </w:t>
      </w:r>
      <w:r w:rsidRPr="00E73F67">
        <w:rPr>
          <w:spacing w:val="-2"/>
        </w:rPr>
        <w:t>đ</w:t>
      </w:r>
      <w:r w:rsidRPr="00E73F67">
        <w:rPr>
          <w:spacing w:val="-2"/>
          <w:lang w:val="vi-VN"/>
        </w:rPr>
        <w:t>ẩy mạnh</w:t>
      </w:r>
      <w:r w:rsidRPr="00E73F67">
        <w:rPr>
          <w:spacing w:val="-2"/>
        </w:rPr>
        <w:t xml:space="preserve"> công tác kiểm tra, giám sát, sơ kết, tổng kết quá trình triển khai thực hiện Chỉ thị số 42-CT/TW gắn với việc thực hiện Quy định số 144-QĐ/TW, ngày 09/5/2024 của Bộ Chính trị “về chuẩn mực đạo đức cách mạng của cán bộ, đảng viên trong giai đoạn mới”, việc học tập và làm theo tư tưởng, đạo đức, phong cách Hồ Chí Minh, nhất là </w:t>
      </w:r>
      <w:r w:rsidRPr="00E73F67">
        <w:rPr>
          <w:rStyle w:val="Vnbnnidung2"/>
          <w:spacing w:val="-2"/>
          <w:sz w:val="28"/>
          <w:szCs w:val="28"/>
          <w:lang w:eastAsia="vi-VN"/>
        </w:rPr>
        <w:t>Chỉ thị số 22-CT/TU</w:t>
      </w:r>
      <w:r w:rsidRPr="00E73F67">
        <w:rPr>
          <w:rStyle w:val="Vnbnnidung2"/>
          <w:spacing w:val="-2"/>
          <w:sz w:val="28"/>
          <w:szCs w:val="28"/>
          <w:lang w:val="vi-VN" w:eastAsia="vi-VN"/>
        </w:rPr>
        <w:t xml:space="preserve"> </w:t>
      </w:r>
      <w:r w:rsidRPr="00E73F67">
        <w:rPr>
          <w:rStyle w:val="Vnbnnidung2"/>
          <w:spacing w:val="-2"/>
          <w:sz w:val="28"/>
          <w:szCs w:val="28"/>
          <w:lang w:eastAsia="vi-VN"/>
        </w:rPr>
        <w:t>ngày 13/7/2022 của Ban Thường vụ Tỉnh ủy</w:t>
      </w:r>
      <w:r w:rsidRPr="00E73F67">
        <w:rPr>
          <w:rStyle w:val="Vnbnnidung2"/>
          <w:spacing w:val="-2"/>
          <w:sz w:val="28"/>
          <w:szCs w:val="28"/>
          <w:lang w:val="vi-VN" w:eastAsia="vi-VN"/>
        </w:rPr>
        <w:t xml:space="preserve"> </w:t>
      </w:r>
      <w:r w:rsidRPr="00E73F67">
        <w:rPr>
          <w:rStyle w:val="Vnbnnidung2"/>
          <w:spacing w:val="-2"/>
          <w:sz w:val="28"/>
          <w:szCs w:val="28"/>
          <w:lang w:eastAsia="vi-VN"/>
        </w:rPr>
        <w:t xml:space="preserve">“về </w:t>
      </w:r>
      <w:r w:rsidRPr="00E73F67">
        <w:rPr>
          <w:rStyle w:val="Vnbnnidung2"/>
          <w:spacing w:val="-2"/>
          <w:sz w:val="28"/>
          <w:szCs w:val="28"/>
          <w:lang w:val="vi-VN" w:eastAsia="vi-VN"/>
        </w:rPr>
        <w:t>t</w:t>
      </w:r>
      <w:r w:rsidRPr="00E73F67">
        <w:rPr>
          <w:rStyle w:val="Vnbnnidung2"/>
          <w:spacing w:val="-2"/>
          <w:sz w:val="28"/>
          <w:szCs w:val="28"/>
          <w:lang w:eastAsia="vi-VN"/>
        </w:rPr>
        <w:t>ăng cường sự lãnh đạo của Đảng trong xây dựng đội ngũ cán bộ, đảng viên, công chức, viên chức tỉnh Hậu Giang có bản lĩnh chính trị vững vàng; phẩm chất đạo đức tốt; có khát vọng, năng lực, uy tín ngang tầm nhiệm vụ”</w:t>
      </w:r>
      <w:r w:rsidRPr="00E73F67">
        <w:rPr>
          <w:spacing w:val="-2"/>
        </w:rPr>
        <w:t>.</w:t>
      </w:r>
    </w:p>
    <w:p w14:paraId="54D0B960" w14:textId="58147479" w:rsidR="00722085" w:rsidRPr="0052323B" w:rsidRDefault="00722085" w:rsidP="001E6EC4">
      <w:pPr>
        <w:tabs>
          <w:tab w:val="left" w:pos="5404"/>
        </w:tabs>
        <w:spacing w:before="120" w:after="120" w:line="360" w:lineRule="exact"/>
        <w:ind w:right="-1" w:firstLine="567"/>
        <w:jc w:val="both"/>
        <w:rPr>
          <w:color w:val="000000" w:themeColor="text1"/>
          <w:spacing w:val="-4"/>
        </w:rPr>
      </w:pPr>
      <w:r w:rsidRPr="0052323B">
        <w:rPr>
          <w:b/>
          <w:color w:val="000000" w:themeColor="text1"/>
        </w:rPr>
        <w:t>II. NỘI DUNG THỰC HIỆN</w:t>
      </w:r>
    </w:p>
    <w:p w14:paraId="666476A8" w14:textId="77777777" w:rsidR="00722085" w:rsidRPr="0052323B" w:rsidRDefault="00722085" w:rsidP="001E6EC4">
      <w:pPr>
        <w:tabs>
          <w:tab w:val="left" w:pos="5404"/>
        </w:tabs>
        <w:spacing w:before="120" w:after="120" w:line="360" w:lineRule="exact"/>
        <w:ind w:right="-1" w:firstLine="567"/>
        <w:jc w:val="both"/>
        <w:rPr>
          <w:b/>
          <w:color w:val="000000" w:themeColor="text1"/>
          <w:lang w:val="vi-VN"/>
        </w:rPr>
      </w:pPr>
      <w:r w:rsidRPr="0052323B">
        <w:rPr>
          <w:b/>
          <w:color w:val="000000" w:themeColor="text1"/>
        </w:rPr>
        <w:t>1. Nội dung triển khai,</w:t>
      </w:r>
      <w:r w:rsidRPr="0052323B">
        <w:rPr>
          <w:b/>
          <w:color w:val="000000" w:themeColor="text1"/>
          <w:lang w:val="vi-VN"/>
        </w:rPr>
        <w:t xml:space="preserve"> học tập</w:t>
      </w:r>
      <w:r w:rsidRPr="0052323B">
        <w:rPr>
          <w:b/>
          <w:color w:val="000000" w:themeColor="text1"/>
        </w:rPr>
        <w:t>,</w:t>
      </w:r>
      <w:r w:rsidRPr="0052323B">
        <w:rPr>
          <w:b/>
          <w:color w:val="000000" w:themeColor="text1"/>
          <w:lang w:val="vi-VN"/>
        </w:rPr>
        <w:t xml:space="preserve"> quán triệt</w:t>
      </w:r>
    </w:p>
    <w:p w14:paraId="208A68E6" w14:textId="77777777" w:rsidR="00116F2F" w:rsidRPr="00E73F67" w:rsidRDefault="00116F2F" w:rsidP="001E6EC4">
      <w:pPr>
        <w:spacing w:before="120" w:after="120" w:line="360" w:lineRule="exact"/>
        <w:ind w:right="-1" w:firstLine="567"/>
        <w:jc w:val="both"/>
        <w:rPr>
          <w:spacing w:val="-4"/>
        </w:rPr>
      </w:pPr>
      <w:r w:rsidRPr="00E73F67">
        <w:rPr>
          <w:spacing w:val="-4"/>
        </w:rPr>
        <w:t xml:space="preserve">- </w:t>
      </w:r>
      <w:r w:rsidRPr="00E73F67">
        <w:rPr>
          <w:spacing w:val="-4"/>
          <w:lang w:val="vi-VN"/>
        </w:rPr>
        <w:t>Chỉ thị số 42-CT/TW ngày 16/01/2025 của Bộ Chính trị về “Tăng cường sự lãnh đạo của Đảng đối với công tác giáo dục</w:t>
      </w:r>
      <w:r w:rsidRPr="00E73F67">
        <w:rPr>
          <w:spacing w:val="-4"/>
        </w:rPr>
        <w:t xml:space="preserve"> </w:t>
      </w:r>
      <w:r w:rsidRPr="00E73F67">
        <w:rPr>
          <w:spacing w:val="-4"/>
          <w:lang w:val="vi-VN"/>
        </w:rPr>
        <w:t>cần, kiệm, liêm, chính, chí công vô tư”</w:t>
      </w:r>
      <w:r w:rsidRPr="00E73F67">
        <w:rPr>
          <w:spacing w:val="-4"/>
        </w:rPr>
        <w:t>.</w:t>
      </w:r>
    </w:p>
    <w:p w14:paraId="78E6F221" w14:textId="77777777" w:rsidR="00116F2F" w:rsidRPr="00E73F67" w:rsidRDefault="00116F2F" w:rsidP="001E6EC4">
      <w:pPr>
        <w:spacing w:before="120" w:after="120" w:line="360" w:lineRule="exact"/>
        <w:ind w:right="-1" w:firstLine="567"/>
        <w:jc w:val="both"/>
        <w:rPr>
          <w:b/>
        </w:rPr>
      </w:pPr>
      <w:r w:rsidRPr="00E73F67">
        <w:t>- Chương trình của Ban Thường vụ Tỉnh ủy thực hiện Chỉ thị số 42-CT/TW.</w:t>
      </w:r>
    </w:p>
    <w:p w14:paraId="767C198E" w14:textId="72F433E9" w:rsidR="00722085" w:rsidRPr="0052323B" w:rsidRDefault="00722085" w:rsidP="001E6EC4">
      <w:pPr>
        <w:tabs>
          <w:tab w:val="left" w:pos="5404"/>
        </w:tabs>
        <w:spacing w:before="120" w:after="120" w:line="360" w:lineRule="exact"/>
        <w:ind w:right="-1" w:firstLine="567"/>
        <w:jc w:val="both"/>
        <w:rPr>
          <w:b/>
          <w:color w:val="000000" w:themeColor="text1"/>
          <w:lang w:val="vi-VN"/>
        </w:rPr>
      </w:pPr>
      <w:r w:rsidRPr="0052323B">
        <w:rPr>
          <w:b/>
          <w:color w:val="000000" w:themeColor="text1"/>
        </w:rPr>
        <w:t>2. Đối tượng</w:t>
      </w:r>
    </w:p>
    <w:p w14:paraId="72ABAB94" w14:textId="77777777" w:rsidR="00116F2F" w:rsidRPr="00E73F67" w:rsidRDefault="00116F2F" w:rsidP="001E6EC4">
      <w:pPr>
        <w:spacing w:before="120" w:after="120" w:line="360" w:lineRule="exact"/>
        <w:ind w:right="-1" w:firstLine="567"/>
        <w:jc w:val="both"/>
      </w:pPr>
      <w:r w:rsidRPr="00E73F67">
        <w:rPr>
          <w:lang w:val="vi-VN"/>
        </w:rPr>
        <w:t>Tổ chức triển khai, học tập, quán triệt trong c</w:t>
      </w:r>
      <w:r w:rsidRPr="00E73F67">
        <w:t xml:space="preserve">ác cấp ủy, </w:t>
      </w:r>
      <w:r w:rsidRPr="00E73F67">
        <w:rPr>
          <w:lang w:val="vi-VN"/>
        </w:rPr>
        <w:t>cán bộ, đảng viên</w:t>
      </w:r>
      <w:r w:rsidRPr="00E73F67">
        <w:t>;</w:t>
      </w:r>
      <w:r w:rsidRPr="00E73F67">
        <w:rPr>
          <w:lang w:val="vi-VN"/>
        </w:rPr>
        <w:t xml:space="preserve"> tuyên truyền trong </w:t>
      </w:r>
      <w:r w:rsidRPr="00E73F67">
        <w:t>đoàn viên, hội viên và Nhân dân.</w:t>
      </w:r>
    </w:p>
    <w:p w14:paraId="579ADF52" w14:textId="709C890A" w:rsidR="00722085" w:rsidRPr="0052323B" w:rsidRDefault="00722085" w:rsidP="001E6EC4">
      <w:pPr>
        <w:tabs>
          <w:tab w:val="left" w:pos="5404"/>
        </w:tabs>
        <w:spacing w:before="120" w:after="120" w:line="360" w:lineRule="exact"/>
        <w:ind w:right="-1" w:firstLine="567"/>
        <w:jc w:val="both"/>
        <w:rPr>
          <w:b/>
          <w:color w:val="000000" w:themeColor="text1"/>
        </w:rPr>
      </w:pPr>
      <w:r w:rsidRPr="0052323B">
        <w:rPr>
          <w:b/>
          <w:color w:val="000000" w:themeColor="text1"/>
        </w:rPr>
        <w:t>3. Hình thức triển khai, học tập, quán triệt</w:t>
      </w:r>
    </w:p>
    <w:p w14:paraId="0E3A2895" w14:textId="77777777" w:rsidR="00BB0AF2" w:rsidRPr="0052323B" w:rsidRDefault="00722085" w:rsidP="001E6EC4">
      <w:pPr>
        <w:pStyle w:val="Vnbnnidung20"/>
        <w:shd w:val="clear" w:color="auto" w:fill="auto"/>
        <w:tabs>
          <w:tab w:val="left" w:pos="5404"/>
        </w:tabs>
        <w:spacing w:before="120" w:after="120" w:line="360" w:lineRule="exact"/>
        <w:ind w:right="-1" w:firstLine="567"/>
        <w:rPr>
          <w:rFonts w:ascii="Times New Roman" w:hAnsi="Times New Roman"/>
          <w:color w:val="000000" w:themeColor="text1"/>
          <w:sz w:val="28"/>
          <w:szCs w:val="28"/>
          <w:lang w:val="en-US"/>
        </w:rPr>
      </w:pPr>
      <w:r w:rsidRPr="0052323B">
        <w:rPr>
          <w:rFonts w:ascii="Times New Roman" w:hAnsi="Times New Roman"/>
          <w:b/>
          <w:i/>
          <w:color w:val="000000" w:themeColor="text1"/>
          <w:sz w:val="28"/>
          <w:szCs w:val="28"/>
        </w:rPr>
        <w:t xml:space="preserve">- </w:t>
      </w:r>
      <w:r w:rsidR="00BB0AF2" w:rsidRPr="0052323B">
        <w:rPr>
          <w:rFonts w:ascii="Times New Roman" w:hAnsi="Times New Roman"/>
          <w:b/>
          <w:i/>
          <w:color w:val="000000" w:themeColor="text1"/>
          <w:sz w:val="28"/>
          <w:szCs w:val="28"/>
          <w:lang w:val="en-US"/>
        </w:rPr>
        <w:t>Hội nghị cấp huyện</w:t>
      </w:r>
      <w:r w:rsidRPr="0052323B">
        <w:rPr>
          <w:rFonts w:ascii="Times New Roman" w:hAnsi="Times New Roman"/>
          <w:b/>
          <w:i/>
          <w:color w:val="000000" w:themeColor="text1"/>
          <w:sz w:val="28"/>
          <w:szCs w:val="28"/>
        </w:rPr>
        <w:t>:</w:t>
      </w:r>
      <w:r w:rsidRPr="0052323B">
        <w:rPr>
          <w:rFonts w:ascii="Times New Roman" w:hAnsi="Times New Roman"/>
          <w:color w:val="000000" w:themeColor="text1"/>
          <w:sz w:val="28"/>
          <w:szCs w:val="28"/>
        </w:rPr>
        <w:t xml:space="preserve"> </w:t>
      </w:r>
    </w:p>
    <w:p w14:paraId="014482A1" w14:textId="59693023" w:rsidR="00E642FC" w:rsidRDefault="00E642FC" w:rsidP="001E6EC4">
      <w:pPr>
        <w:pStyle w:val="Vnbnnidung20"/>
        <w:shd w:val="clear" w:color="auto" w:fill="auto"/>
        <w:tabs>
          <w:tab w:val="left" w:pos="5404"/>
        </w:tabs>
        <w:spacing w:before="120" w:after="120" w:line="360" w:lineRule="exact"/>
        <w:ind w:right="-1" w:firstLine="567"/>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Ban Thường vụ Huyện ủy tổ chức Hội nghị quán triệt Chỉ thị số 42-CT/TW </w:t>
      </w:r>
      <w:proofErr w:type="gramStart"/>
      <w:r>
        <w:rPr>
          <w:rFonts w:ascii="Times New Roman" w:hAnsi="Times New Roman"/>
          <w:color w:val="000000" w:themeColor="text1"/>
          <w:sz w:val="28"/>
          <w:szCs w:val="28"/>
          <w:lang w:val="en-US"/>
        </w:rPr>
        <w:t>cho</w:t>
      </w:r>
      <w:proofErr w:type="gramEnd"/>
      <w:r>
        <w:rPr>
          <w:rFonts w:ascii="Times New Roman" w:hAnsi="Times New Roman"/>
          <w:color w:val="000000" w:themeColor="text1"/>
          <w:sz w:val="28"/>
          <w:szCs w:val="28"/>
          <w:lang w:val="en-US"/>
        </w:rPr>
        <w:t xml:space="preserve"> cán bộ, đảng viên thuộc các đảng bộ, chi bộ trực thuộc Huyện ủy tại Hội nghị sơ kết công tác Quý I, triển khai Chương trình công tác Quý II/2025 của Huyện ủy. </w:t>
      </w:r>
    </w:p>
    <w:p w14:paraId="484120C5" w14:textId="0E1EDE4C" w:rsidR="00EE6ACB" w:rsidRPr="0052323B" w:rsidRDefault="00EE6ACB" w:rsidP="001E6EC4">
      <w:pPr>
        <w:pStyle w:val="Vnbnnidung20"/>
        <w:shd w:val="clear" w:color="auto" w:fill="auto"/>
        <w:tabs>
          <w:tab w:val="left" w:pos="5404"/>
        </w:tabs>
        <w:spacing w:before="120" w:after="120" w:line="360" w:lineRule="exact"/>
        <w:ind w:right="-1" w:firstLine="567"/>
        <w:rPr>
          <w:rFonts w:ascii="Times New Roman" w:hAnsi="Times New Roman"/>
          <w:color w:val="000000" w:themeColor="text1"/>
          <w:sz w:val="28"/>
          <w:szCs w:val="28"/>
          <w:lang w:val="en-US"/>
        </w:rPr>
      </w:pPr>
      <w:r w:rsidRPr="0052323B">
        <w:rPr>
          <w:rFonts w:ascii="Times New Roman" w:hAnsi="Times New Roman"/>
          <w:b/>
          <w:bCs/>
          <w:i/>
          <w:iCs/>
          <w:color w:val="000000" w:themeColor="text1"/>
          <w:sz w:val="28"/>
          <w:szCs w:val="28"/>
          <w:lang w:val="en-US"/>
        </w:rPr>
        <w:t>+ Địa điểm:</w:t>
      </w:r>
      <w:r w:rsidRPr="0052323B">
        <w:rPr>
          <w:rFonts w:ascii="Times New Roman" w:hAnsi="Times New Roman"/>
          <w:color w:val="000000" w:themeColor="text1"/>
          <w:sz w:val="28"/>
          <w:szCs w:val="28"/>
          <w:lang w:val="en-US"/>
        </w:rPr>
        <w:t xml:space="preserve"> Hội trường Huyện ủy.</w:t>
      </w:r>
    </w:p>
    <w:p w14:paraId="7678BD20" w14:textId="7247635F" w:rsidR="00BB0AF2" w:rsidRPr="0052323B" w:rsidRDefault="00D102C8" w:rsidP="001E6EC4">
      <w:pPr>
        <w:pStyle w:val="Vnbnnidung20"/>
        <w:shd w:val="clear" w:color="auto" w:fill="auto"/>
        <w:tabs>
          <w:tab w:val="left" w:pos="5404"/>
        </w:tabs>
        <w:spacing w:before="120" w:after="120" w:line="360" w:lineRule="exact"/>
        <w:ind w:right="-1" w:firstLine="567"/>
        <w:rPr>
          <w:rFonts w:ascii="Times New Roman" w:hAnsi="Times New Roman"/>
          <w:b/>
          <w:bCs/>
          <w:i/>
          <w:iCs/>
          <w:color w:val="000000" w:themeColor="text1"/>
          <w:sz w:val="28"/>
          <w:szCs w:val="28"/>
          <w:lang w:val="en-US"/>
        </w:rPr>
      </w:pPr>
      <w:r w:rsidRPr="0052323B">
        <w:rPr>
          <w:rFonts w:ascii="Times New Roman" w:hAnsi="Times New Roman"/>
          <w:b/>
          <w:bCs/>
          <w:i/>
          <w:iCs/>
          <w:color w:val="000000" w:themeColor="text1"/>
          <w:sz w:val="28"/>
          <w:szCs w:val="28"/>
          <w:lang w:val="en-US"/>
        </w:rPr>
        <w:t>+ Chương trình Hội nghị:</w:t>
      </w:r>
    </w:p>
    <w:p w14:paraId="3570A70C" w14:textId="570A9A3F" w:rsidR="00D102C8" w:rsidRPr="0052323B" w:rsidRDefault="00D102C8" w:rsidP="001E6EC4">
      <w:pPr>
        <w:pStyle w:val="Vnbnnidung20"/>
        <w:tabs>
          <w:tab w:val="left" w:pos="5404"/>
        </w:tabs>
        <w:spacing w:before="120" w:after="120" w:line="360" w:lineRule="exact"/>
        <w:ind w:right="-1" w:firstLine="567"/>
        <w:rPr>
          <w:rFonts w:ascii="Times New Roman" w:hAnsi="Times New Roman"/>
          <w:color w:val="000000" w:themeColor="text1"/>
          <w:sz w:val="28"/>
          <w:szCs w:val="28"/>
          <w:lang w:val="en-US"/>
        </w:rPr>
      </w:pPr>
      <w:r w:rsidRPr="0052323B">
        <w:rPr>
          <w:rFonts w:ascii="Times New Roman" w:hAnsi="Times New Roman"/>
          <w:color w:val="000000" w:themeColor="text1"/>
          <w:sz w:val="28"/>
          <w:szCs w:val="28"/>
          <w:lang w:val="en-US"/>
        </w:rPr>
        <w:t xml:space="preserve">Tuyên bố lý </w:t>
      </w:r>
      <w:proofErr w:type="gramStart"/>
      <w:r w:rsidRPr="0052323B">
        <w:rPr>
          <w:rFonts w:ascii="Times New Roman" w:hAnsi="Times New Roman"/>
          <w:color w:val="000000" w:themeColor="text1"/>
          <w:sz w:val="28"/>
          <w:szCs w:val="28"/>
          <w:lang w:val="en-US"/>
        </w:rPr>
        <w:t>do,</w:t>
      </w:r>
      <w:proofErr w:type="gramEnd"/>
      <w:r w:rsidRPr="0052323B">
        <w:rPr>
          <w:rFonts w:ascii="Times New Roman" w:hAnsi="Times New Roman"/>
          <w:color w:val="000000" w:themeColor="text1"/>
          <w:sz w:val="28"/>
          <w:szCs w:val="28"/>
          <w:lang w:val="en-US"/>
        </w:rPr>
        <w:t xml:space="preserve"> giới thiệu đại biểu.</w:t>
      </w:r>
    </w:p>
    <w:p w14:paraId="0A776063" w14:textId="7A80BA4C" w:rsidR="00A621C5" w:rsidRPr="00E73F67" w:rsidRDefault="00A621C5" w:rsidP="001E6EC4">
      <w:pPr>
        <w:spacing w:before="120" w:after="120" w:line="360" w:lineRule="exact"/>
        <w:ind w:right="-1" w:firstLine="567"/>
        <w:jc w:val="both"/>
        <w:rPr>
          <w:spacing w:val="-4"/>
        </w:rPr>
      </w:pPr>
      <w:r w:rsidRPr="00E73F67">
        <w:rPr>
          <w:spacing w:val="-4"/>
          <w:lang w:val="vi-VN"/>
        </w:rPr>
        <w:t>Chỉ thị số 42-CT/TW ngày 16/01/2025 của Bộ Chính trị về “Tăng cường sự lãnh đạo của Đảng đối với công tác giáo dục</w:t>
      </w:r>
      <w:r w:rsidRPr="00E73F67">
        <w:rPr>
          <w:spacing w:val="-4"/>
        </w:rPr>
        <w:t xml:space="preserve"> </w:t>
      </w:r>
      <w:r w:rsidRPr="00E73F67">
        <w:rPr>
          <w:spacing w:val="-4"/>
          <w:lang w:val="vi-VN"/>
        </w:rPr>
        <w:t>cần, kiệm, liêm, chính, chí công vô tư”</w:t>
      </w:r>
      <w:r w:rsidRPr="00E73F67">
        <w:rPr>
          <w:spacing w:val="-4"/>
        </w:rPr>
        <w:t>.</w:t>
      </w:r>
    </w:p>
    <w:p w14:paraId="20B966AC" w14:textId="0D4F5EA5" w:rsidR="00A621C5" w:rsidRPr="00E73F67" w:rsidRDefault="00A621C5" w:rsidP="001E6EC4">
      <w:pPr>
        <w:spacing w:before="120" w:after="120" w:line="360" w:lineRule="exact"/>
        <w:ind w:right="-1" w:firstLine="567"/>
        <w:jc w:val="both"/>
        <w:rPr>
          <w:b/>
        </w:rPr>
      </w:pPr>
      <w:proofErr w:type="gramStart"/>
      <w:r w:rsidRPr="00E73F67">
        <w:t>Chương trình của Ban Thường vụ Tỉnh ủy thực hiện Chỉ thị số 42-CT/TW.</w:t>
      </w:r>
      <w:proofErr w:type="gramEnd"/>
    </w:p>
    <w:p w14:paraId="45374E56" w14:textId="77777777" w:rsidR="00E642FC" w:rsidRPr="008D6516" w:rsidRDefault="00E642FC" w:rsidP="001E6EC4">
      <w:pPr>
        <w:tabs>
          <w:tab w:val="left" w:pos="5404"/>
        </w:tabs>
        <w:spacing w:before="120" w:after="120" w:line="360" w:lineRule="exact"/>
        <w:ind w:right="-1" w:firstLine="567"/>
        <w:jc w:val="both"/>
        <w:rPr>
          <w:color w:val="000000" w:themeColor="text1"/>
        </w:rPr>
      </w:pPr>
      <w:r w:rsidRPr="00BB6284">
        <w:rPr>
          <w:b/>
          <w:i/>
          <w:color w:val="000000" w:themeColor="text1"/>
        </w:rPr>
        <w:t xml:space="preserve">- </w:t>
      </w:r>
      <w:r>
        <w:rPr>
          <w:b/>
          <w:i/>
          <w:color w:val="000000" w:themeColor="text1"/>
        </w:rPr>
        <w:t>Các đảng bộ, chi bộ trực thuộc Huyện ủy</w:t>
      </w:r>
      <w:r w:rsidRPr="00BB6284">
        <w:rPr>
          <w:b/>
          <w:i/>
          <w:color w:val="000000" w:themeColor="text1"/>
        </w:rPr>
        <w:t xml:space="preserve"> </w:t>
      </w:r>
    </w:p>
    <w:p w14:paraId="75C51E78" w14:textId="77777777" w:rsidR="00E642FC" w:rsidRDefault="00E642FC" w:rsidP="001E6EC4">
      <w:pPr>
        <w:tabs>
          <w:tab w:val="left" w:pos="5404"/>
        </w:tabs>
        <w:spacing w:before="120" w:after="120" w:line="360" w:lineRule="exact"/>
        <w:ind w:right="-1" w:firstLine="567"/>
        <w:jc w:val="both"/>
        <w:rPr>
          <w:color w:val="000000" w:themeColor="text1"/>
        </w:rPr>
      </w:pPr>
      <w:r>
        <w:rPr>
          <w:color w:val="000000" w:themeColor="text1"/>
        </w:rPr>
        <w:lastRenderedPageBreak/>
        <w:t xml:space="preserve">Giao đồng chí Bí thư các đảng bộ, chi bộ trực thuộc Huyện ủy triển khai cho các đồng chí đảng viên các đảng bộ, chi bộ của đơn vị bằng hình thức phù hợp, thời gian hoàn thành </w:t>
      </w:r>
      <w:r w:rsidRPr="00E92EEB">
        <w:rPr>
          <w:b/>
          <w:bCs/>
          <w:i/>
          <w:iCs/>
          <w:color w:val="000000" w:themeColor="text1"/>
        </w:rPr>
        <w:t>trong tháng 4/2025</w:t>
      </w:r>
      <w:r>
        <w:rPr>
          <w:color w:val="000000" w:themeColor="text1"/>
        </w:rPr>
        <w:t>.</w:t>
      </w:r>
    </w:p>
    <w:p w14:paraId="0571F148" w14:textId="2B63EC8C" w:rsidR="00722085" w:rsidRPr="0052323B" w:rsidRDefault="00722085" w:rsidP="001E6EC4">
      <w:pPr>
        <w:tabs>
          <w:tab w:val="left" w:pos="5404"/>
        </w:tabs>
        <w:spacing w:before="120" w:after="120" w:line="360" w:lineRule="exact"/>
        <w:ind w:right="-1" w:firstLine="567"/>
        <w:jc w:val="both"/>
        <w:rPr>
          <w:b/>
          <w:color w:val="000000" w:themeColor="text1"/>
        </w:rPr>
      </w:pPr>
      <w:r w:rsidRPr="0052323B">
        <w:rPr>
          <w:b/>
          <w:color w:val="000000" w:themeColor="text1"/>
        </w:rPr>
        <w:t>4. Xây dựng chương trình</w:t>
      </w:r>
      <w:r w:rsidRPr="0052323B">
        <w:rPr>
          <w:b/>
          <w:color w:val="000000" w:themeColor="text1"/>
          <w:lang w:val="vi-VN"/>
        </w:rPr>
        <w:t>, kế hoạch</w:t>
      </w:r>
      <w:r w:rsidRPr="0052323B">
        <w:rPr>
          <w:b/>
          <w:color w:val="000000" w:themeColor="text1"/>
        </w:rPr>
        <w:t xml:space="preserve"> thực hiện </w:t>
      </w:r>
      <w:r w:rsidR="00A621C5">
        <w:rPr>
          <w:b/>
          <w:color w:val="000000" w:themeColor="text1"/>
        </w:rPr>
        <w:t>Chỉ thị</w:t>
      </w:r>
      <w:r w:rsidRPr="0052323B">
        <w:rPr>
          <w:b/>
          <w:color w:val="000000" w:themeColor="text1"/>
        </w:rPr>
        <w:t xml:space="preserve"> số </w:t>
      </w:r>
      <w:r w:rsidR="00A621C5">
        <w:rPr>
          <w:b/>
          <w:color w:val="000000" w:themeColor="text1"/>
        </w:rPr>
        <w:t>42</w:t>
      </w:r>
      <w:r w:rsidRPr="0052323B">
        <w:rPr>
          <w:b/>
          <w:color w:val="000000" w:themeColor="text1"/>
        </w:rPr>
        <w:t>-</w:t>
      </w:r>
      <w:r w:rsidR="00A621C5">
        <w:rPr>
          <w:b/>
          <w:color w:val="000000" w:themeColor="text1"/>
        </w:rPr>
        <w:t>CT</w:t>
      </w:r>
      <w:r w:rsidRPr="0052323B">
        <w:rPr>
          <w:b/>
          <w:color w:val="000000" w:themeColor="text1"/>
        </w:rPr>
        <w:t>/TW</w:t>
      </w:r>
    </w:p>
    <w:p w14:paraId="7F42193D" w14:textId="77777777" w:rsidR="00722085" w:rsidRPr="0052323B" w:rsidRDefault="00722085" w:rsidP="001E6EC4">
      <w:pPr>
        <w:tabs>
          <w:tab w:val="left" w:pos="5404"/>
        </w:tabs>
        <w:spacing w:before="120" w:after="120" w:line="360" w:lineRule="exact"/>
        <w:ind w:right="-1" w:firstLine="567"/>
        <w:jc w:val="both"/>
        <w:rPr>
          <w:color w:val="000000" w:themeColor="text1"/>
        </w:rPr>
      </w:pPr>
      <w:r w:rsidRPr="0052323B">
        <w:rPr>
          <w:color w:val="000000" w:themeColor="text1"/>
        </w:rPr>
        <w:t xml:space="preserve">- </w:t>
      </w:r>
      <w:r w:rsidRPr="0052323B">
        <w:rPr>
          <w:i/>
          <w:iCs/>
          <w:color w:val="000000" w:themeColor="text1"/>
        </w:rPr>
        <w:t>Đối tượng:</w:t>
      </w:r>
    </w:p>
    <w:p w14:paraId="490B2B77" w14:textId="4726F214" w:rsidR="00021379" w:rsidRPr="00E73F67" w:rsidRDefault="00021379" w:rsidP="001E6EC4">
      <w:pPr>
        <w:spacing w:before="120" w:after="120" w:line="360" w:lineRule="exact"/>
        <w:ind w:right="-1" w:firstLine="567"/>
        <w:jc w:val="both"/>
      </w:pPr>
      <w:r w:rsidRPr="00E73F67">
        <w:t xml:space="preserve">+ </w:t>
      </w:r>
      <w:r>
        <w:t>Huyện ủy</w:t>
      </w:r>
      <w:r w:rsidRPr="00E73F67">
        <w:t xml:space="preserve"> căn cứ Chương trình của Ban Thường vụ Tỉnh ủy xây dựng văn bản cụ thể hóa </w:t>
      </w:r>
      <w:r w:rsidRPr="00E73F67">
        <w:rPr>
          <w:lang w:val="vi-VN"/>
        </w:rPr>
        <w:t>công tác giáo dục</w:t>
      </w:r>
      <w:r w:rsidRPr="00E73F67">
        <w:t xml:space="preserve"> “</w:t>
      </w:r>
      <w:r w:rsidRPr="00E73F67">
        <w:rPr>
          <w:lang w:val="vi-VN"/>
        </w:rPr>
        <w:t>cần, kiệm, liêm, chính, chí công vô tư</w:t>
      </w:r>
      <w:r w:rsidRPr="00E73F67">
        <w:t xml:space="preserve">” để tổ chức thực hiện sát với thực tiễn của </w:t>
      </w:r>
      <w:r>
        <w:t>cơ quan, đơn vị</w:t>
      </w:r>
      <w:r w:rsidRPr="00E73F67">
        <w:t xml:space="preserve">; hàng năm đưa nhiệm vụ trong Chỉ thị số 42-CT/TW và Chương trình của Ban Thường vụ Tỉnh ủy vào chương trình công tác năm gắn với công tác giáo dục chính trị, tư tưởng để tổ chức thực hiện. </w:t>
      </w:r>
    </w:p>
    <w:p w14:paraId="7A1869C5" w14:textId="77777777" w:rsidR="00021379" w:rsidRDefault="00722085" w:rsidP="001E6EC4">
      <w:pPr>
        <w:spacing w:before="120" w:after="120" w:line="360" w:lineRule="exact"/>
        <w:ind w:right="-1" w:firstLine="567"/>
        <w:jc w:val="both"/>
      </w:pPr>
      <w:r w:rsidRPr="0052323B">
        <w:rPr>
          <w:color w:val="000000" w:themeColor="text1"/>
          <w:lang w:val="vi-VN"/>
        </w:rPr>
        <w:t xml:space="preserve">+ </w:t>
      </w:r>
      <w:r w:rsidRPr="0052323B">
        <w:rPr>
          <w:color w:val="000000" w:themeColor="text1"/>
        </w:rPr>
        <w:t>Đảng ủy xã,</w:t>
      </w:r>
      <w:r w:rsidR="009F3607" w:rsidRPr="0052323B">
        <w:rPr>
          <w:color w:val="000000" w:themeColor="text1"/>
        </w:rPr>
        <w:t xml:space="preserve"> </w:t>
      </w:r>
      <w:r w:rsidRPr="0052323B">
        <w:rPr>
          <w:color w:val="000000" w:themeColor="text1"/>
        </w:rPr>
        <w:t xml:space="preserve">thị trấn và đảng bộ, chi bộ cơ sở trực thuộc </w:t>
      </w:r>
      <w:r w:rsidR="009F3607" w:rsidRPr="0052323B">
        <w:rPr>
          <w:color w:val="000000" w:themeColor="text1"/>
        </w:rPr>
        <w:t>Huyện ủy</w:t>
      </w:r>
      <w:r w:rsidRPr="0052323B">
        <w:rPr>
          <w:color w:val="000000" w:themeColor="text1"/>
        </w:rPr>
        <w:t xml:space="preserve"> </w:t>
      </w:r>
      <w:r w:rsidR="00021379" w:rsidRPr="00E73F67">
        <w:t xml:space="preserve">căn cứ văn bản chỉ đạo của cấp ủy trực tiếp xây dựng văn bản cụ thể hóa các nhiệm vụ, giải pháp về </w:t>
      </w:r>
      <w:r w:rsidR="00021379" w:rsidRPr="00E73F67">
        <w:rPr>
          <w:lang w:val="vi-VN"/>
        </w:rPr>
        <w:t>công tác giáo dục</w:t>
      </w:r>
      <w:r w:rsidR="00021379" w:rsidRPr="00E73F67">
        <w:t xml:space="preserve"> “</w:t>
      </w:r>
      <w:r w:rsidR="00021379" w:rsidRPr="00E73F67">
        <w:rPr>
          <w:lang w:val="vi-VN"/>
        </w:rPr>
        <w:t>cần, kiệm, liêm, chính, chí công vô tư</w:t>
      </w:r>
      <w:r w:rsidR="00021379" w:rsidRPr="00E73F67">
        <w:t>” cho sát với thực tiễn đơn vị</w:t>
      </w:r>
      <w:r w:rsidR="00021379" w:rsidRPr="00E73F67">
        <w:rPr>
          <w:lang w:val="vi-VN"/>
        </w:rPr>
        <w:t xml:space="preserve"> để triển kh</w:t>
      </w:r>
      <w:r w:rsidR="00021379" w:rsidRPr="00E73F67">
        <w:t>a</w:t>
      </w:r>
      <w:r w:rsidR="00021379" w:rsidRPr="00E73F67">
        <w:rPr>
          <w:lang w:val="vi-VN"/>
        </w:rPr>
        <w:t>i thực hiện</w:t>
      </w:r>
      <w:r w:rsidR="00021379" w:rsidRPr="00E73F67">
        <w:t>.</w:t>
      </w:r>
    </w:p>
    <w:p w14:paraId="79A23679" w14:textId="30C06C26" w:rsidR="00021379" w:rsidRPr="00E73F67" w:rsidRDefault="00021379" w:rsidP="001E6EC4">
      <w:pPr>
        <w:spacing w:before="120" w:after="120" w:line="360" w:lineRule="exact"/>
        <w:ind w:right="-1" w:firstLine="567"/>
        <w:jc w:val="both"/>
      </w:pPr>
      <w:r w:rsidRPr="00E73F67">
        <w:t xml:space="preserve">- </w:t>
      </w:r>
      <w:r w:rsidRPr="00E73F67">
        <w:rPr>
          <w:rStyle w:val="Vnbnnidung2Innghing"/>
          <w:color w:val="auto"/>
          <w:sz w:val="28"/>
          <w:szCs w:val="28"/>
        </w:rPr>
        <w:t xml:space="preserve">Nội dung, yêu cầu của chương trình, kế hoạch thực hiện: </w:t>
      </w:r>
      <w:r w:rsidRPr="00E73F67">
        <w:rPr>
          <w:lang w:val="vi-VN"/>
        </w:rPr>
        <w:t>Phải x</w:t>
      </w:r>
      <w:r w:rsidRPr="00E73F67">
        <w:t xml:space="preserve">ác định cụ thể những nội dung, biện pháp triển khai thực hiện Chỉ thị số 42-CT/TW tại </w:t>
      </w:r>
      <w:r>
        <w:t>cơ quan, đơn vị</w:t>
      </w:r>
      <w:r w:rsidRPr="00E73F67">
        <w:t xml:space="preserve"> theo các nhóm nhiệm vụ, giải pháp</w:t>
      </w:r>
      <w:r w:rsidRPr="00E73F67">
        <w:rPr>
          <w:lang w:val="vi-VN"/>
        </w:rPr>
        <w:t xml:space="preserve"> trong</w:t>
      </w:r>
      <w:r w:rsidRPr="00E73F67">
        <w:t xml:space="preserve"> Chỉ thị số 42-CT/TW và Chương trình của Ban Thường vụ Tỉnh ủy, K</w:t>
      </w:r>
      <w:r w:rsidRPr="00E73F67">
        <w:rPr>
          <w:lang w:val="vi-VN"/>
        </w:rPr>
        <w:t>ế hoạch của Ủy ban nhân dân tỉnh,</w:t>
      </w:r>
      <w:r>
        <w:t xml:space="preserve"> Chương trình của Ban Thường vụ Huyện ủy</w:t>
      </w:r>
      <w:r w:rsidRPr="00E73F67">
        <w:t xml:space="preserve"> gắn với đặc thù của địa phương, </w:t>
      </w:r>
      <w:r>
        <w:t xml:space="preserve">cơ quan, </w:t>
      </w:r>
      <w:r w:rsidRPr="00E73F67">
        <w:t xml:space="preserve">đơn vị, đảm bảo đồng bộ, liên thông, hiệu quả, khả thi; chỉ đạo toàn diện, sâu sắc về </w:t>
      </w:r>
      <w:r w:rsidRPr="00E73F67">
        <w:rPr>
          <w:lang w:val="vi-VN"/>
        </w:rPr>
        <w:t>công tác giáo dục</w:t>
      </w:r>
      <w:r w:rsidRPr="00E73F67">
        <w:t xml:space="preserve"> “</w:t>
      </w:r>
      <w:r w:rsidRPr="00E73F67">
        <w:rPr>
          <w:lang w:val="vi-VN"/>
        </w:rPr>
        <w:t>cần, kiệm, liêm, chính, chí công vô tư</w:t>
      </w:r>
      <w:r w:rsidRPr="00E73F67">
        <w:t>”, góp phần tích cực cho việc xây dựng và phát triển</w:t>
      </w:r>
      <w:r>
        <w:t xml:space="preserve"> huyện Phụng Hiệp,</w:t>
      </w:r>
      <w:r w:rsidRPr="00E73F67">
        <w:t xml:space="preserve"> tỉnh Hậu Giang nhanh, bền vững, toàn diện và bao trùm.</w:t>
      </w:r>
    </w:p>
    <w:p w14:paraId="2782E78E" w14:textId="159E9D96" w:rsidR="00722085" w:rsidRPr="0052323B" w:rsidRDefault="00722085" w:rsidP="001E6EC4">
      <w:pPr>
        <w:tabs>
          <w:tab w:val="left" w:pos="5404"/>
        </w:tabs>
        <w:spacing w:before="120" w:after="120" w:line="360" w:lineRule="exact"/>
        <w:ind w:right="-1" w:firstLine="567"/>
        <w:jc w:val="both"/>
        <w:rPr>
          <w:color w:val="000000" w:themeColor="text1"/>
          <w:lang w:val="vi-VN"/>
        </w:rPr>
      </w:pPr>
      <w:r w:rsidRPr="0052323B">
        <w:rPr>
          <w:b/>
          <w:color w:val="000000" w:themeColor="text1"/>
        </w:rPr>
        <w:t xml:space="preserve">III. TỔ CHỨC THỰC HIỆN  </w:t>
      </w:r>
    </w:p>
    <w:p w14:paraId="63FA059B" w14:textId="7694DB2C" w:rsidR="00722085" w:rsidRPr="0052323B" w:rsidRDefault="00722085" w:rsidP="001E6EC4">
      <w:pPr>
        <w:tabs>
          <w:tab w:val="left" w:pos="5404"/>
        </w:tabs>
        <w:spacing w:before="120" w:after="120" w:line="360" w:lineRule="exact"/>
        <w:ind w:right="-1" w:firstLine="567"/>
        <w:jc w:val="both"/>
        <w:rPr>
          <w:color w:val="000000" w:themeColor="text1"/>
        </w:rPr>
      </w:pPr>
      <w:r w:rsidRPr="0052323B">
        <w:rPr>
          <w:b/>
          <w:color w:val="000000" w:themeColor="text1"/>
        </w:rPr>
        <w:t>1.</w:t>
      </w:r>
      <w:r w:rsidRPr="0052323B">
        <w:rPr>
          <w:color w:val="000000" w:themeColor="text1"/>
        </w:rPr>
        <w:t xml:space="preserve"> Các đồng chí Ủy viên Ban Thường vụ </w:t>
      </w:r>
      <w:r w:rsidR="002644D9" w:rsidRPr="0052323B">
        <w:rPr>
          <w:color w:val="000000" w:themeColor="text1"/>
        </w:rPr>
        <w:t>Huyện</w:t>
      </w:r>
      <w:r w:rsidRPr="0052323B">
        <w:rPr>
          <w:color w:val="000000" w:themeColor="text1"/>
        </w:rPr>
        <w:t xml:space="preserve"> ủy được phân công chỉ đạo địa bàn, đôn đốc, theo dõi</w:t>
      </w:r>
      <w:r w:rsidR="002644D9" w:rsidRPr="0052323B">
        <w:rPr>
          <w:color w:val="000000" w:themeColor="text1"/>
        </w:rPr>
        <w:t>, tổ chức</w:t>
      </w:r>
      <w:r w:rsidR="006B6E61">
        <w:rPr>
          <w:color w:val="000000" w:themeColor="text1"/>
        </w:rPr>
        <w:t xml:space="preserve"> triển khai, học tập,</w:t>
      </w:r>
      <w:r w:rsidRPr="0052323B">
        <w:rPr>
          <w:color w:val="000000" w:themeColor="text1"/>
          <w:lang w:val="vi-VN"/>
        </w:rPr>
        <w:t xml:space="preserve"> quán triệt và</w:t>
      </w:r>
      <w:r w:rsidRPr="0052323B">
        <w:rPr>
          <w:color w:val="000000" w:themeColor="text1"/>
        </w:rPr>
        <w:t xml:space="preserve"> thực hiện </w:t>
      </w:r>
      <w:r w:rsidR="006B6E61">
        <w:rPr>
          <w:color w:val="000000" w:themeColor="text1"/>
        </w:rPr>
        <w:t>Chỉ thị</w:t>
      </w:r>
      <w:r w:rsidRPr="0052323B">
        <w:rPr>
          <w:color w:val="000000" w:themeColor="text1"/>
        </w:rPr>
        <w:t xml:space="preserve"> số </w:t>
      </w:r>
      <w:r w:rsidR="006B6E61">
        <w:rPr>
          <w:color w:val="000000" w:themeColor="text1"/>
        </w:rPr>
        <w:t>42</w:t>
      </w:r>
      <w:r w:rsidRPr="0052323B">
        <w:rPr>
          <w:color w:val="000000" w:themeColor="text1"/>
        </w:rPr>
        <w:t>-</w:t>
      </w:r>
      <w:r w:rsidR="006B6E61">
        <w:rPr>
          <w:color w:val="000000" w:themeColor="text1"/>
        </w:rPr>
        <w:t>CT</w:t>
      </w:r>
      <w:r w:rsidRPr="0052323B">
        <w:rPr>
          <w:color w:val="000000" w:themeColor="text1"/>
        </w:rPr>
        <w:t>/TW</w:t>
      </w:r>
      <w:r w:rsidRPr="0052323B">
        <w:rPr>
          <w:color w:val="000000" w:themeColor="text1"/>
          <w:lang w:val="vi-VN"/>
        </w:rPr>
        <w:t>,</w:t>
      </w:r>
      <w:r w:rsidRPr="0052323B">
        <w:rPr>
          <w:color w:val="000000" w:themeColor="text1"/>
        </w:rPr>
        <w:t xml:space="preserve"> Chương trình của Ban Thường vụ Tỉnh ủy</w:t>
      </w:r>
      <w:r w:rsidR="006B6E61">
        <w:rPr>
          <w:color w:val="000000" w:themeColor="text1"/>
        </w:rPr>
        <w:t>, Chương trình của Ban Thường vụ Huyện ủy.</w:t>
      </w:r>
    </w:p>
    <w:p w14:paraId="09B5EF0B" w14:textId="09EF398F" w:rsidR="00722085" w:rsidRPr="0052323B" w:rsidRDefault="00722085" w:rsidP="001E6EC4">
      <w:pPr>
        <w:tabs>
          <w:tab w:val="left" w:pos="5404"/>
        </w:tabs>
        <w:spacing w:before="120" w:after="120" w:line="360" w:lineRule="exact"/>
        <w:ind w:right="-1" w:firstLine="567"/>
        <w:jc w:val="both"/>
        <w:rPr>
          <w:color w:val="000000" w:themeColor="text1"/>
          <w:spacing w:val="-4"/>
        </w:rPr>
      </w:pPr>
      <w:r w:rsidRPr="0052323B">
        <w:rPr>
          <w:b/>
          <w:color w:val="000000" w:themeColor="text1"/>
          <w:spacing w:val="-4"/>
        </w:rPr>
        <w:t>2.</w:t>
      </w:r>
      <w:r w:rsidRPr="0052323B">
        <w:rPr>
          <w:color w:val="000000" w:themeColor="text1"/>
          <w:spacing w:val="-4"/>
        </w:rPr>
        <w:t xml:space="preserve"> </w:t>
      </w:r>
      <w:r w:rsidR="0020081E" w:rsidRPr="00E73F67">
        <w:rPr>
          <w:spacing w:val="-4"/>
        </w:rPr>
        <w:t xml:space="preserve">Giao Ban Tuyên giáo và Dân vận </w:t>
      </w:r>
      <w:r w:rsidR="0020081E">
        <w:rPr>
          <w:spacing w:val="-4"/>
        </w:rPr>
        <w:t>Huyện</w:t>
      </w:r>
      <w:r w:rsidR="0020081E" w:rsidRPr="00E73F67">
        <w:rPr>
          <w:spacing w:val="-4"/>
        </w:rPr>
        <w:t xml:space="preserve"> ủy chủ trì phối hợp các cơ quan tham mưu, giúp việc </w:t>
      </w:r>
      <w:r w:rsidR="0020081E">
        <w:rPr>
          <w:spacing w:val="-4"/>
        </w:rPr>
        <w:t>Huyện</w:t>
      </w:r>
      <w:r w:rsidR="0020081E" w:rsidRPr="00E73F67">
        <w:rPr>
          <w:spacing w:val="-4"/>
        </w:rPr>
        <w:t xml:space="preserve"> ủy, các ngành liên quan xây dựng </w:t>
      </w:r>
      <w:r w:rsidR="0020081E" w:rsidRPr="00E73F67">
        <w:rPr>
          <w:spacing w:val="-4"/>
          <w:lang w:val="vi-VN"/>
        </w:rPr>
        <w:t>c</w:t>
      </w:r>
      <w:r w:rsidR="0020081E" w:rsidRPr="00E73F67">
        <w:rPr>
          <w:spacing w:val="-4"/>
        </w:rPr>
        <w:t xml:space="preserve">hương trình thực hiện Chỉ thị số 42-CT/TW. Nội dung chương trình phải thể hiện rõ các nhiệm vụ, giải pháp để tổ chức thực hiện thiết thực, hiệu quả; các nhiệm vụ giải pháp phải sát với thực tiễn của </w:t>
      </w:r>
      <w:r w:rsidR="0020081E">
        <w:rPr>
          <w:spacing w:val="-4"/>
        </w:rPr>
        <w:t>huyện</w:t>
      </w:r>
      <w:r w:rsidR="0020081E" w:rsidRPr="00E73F67">
        <w:rPr>
          <w:spacing w:val="-4"/>
        </w:rPr>
        <w:t xml:space="preserve"> để đáp ứng yêu cầu </w:t>
      </w:r>
      <w:r w:rsidR="0020081E" w:rsidRPr="00E73F67">
        <w:t xml:space="preserve">xây dựng và phát triển </w:t>
      </w:r>
      <w:r w:rsidR="0020081E">
        <w:t>huyện Phụng Hiệp, tỉnh Hậu Giang</w:t>
      </w:r>
      <w:r w:rsidR="0020081E" w:rsidRPr="00E73F67">
        <w:t xml:space="preserve"> nhanh, bền vững, toàn diện và bao trùm</w:t>
      </w:r>
      <w:r w:rsidR="0020081E" w:rsidRPr="00E73F67">
        <w:rPr>
          <w:spacing w:val="-4"/>
        </w:rPr>
        <w:t>.</w:t>
      </w:r>
      <w:r w:rsidR="0020081E" w:rsidRPr="00E73F67">
        <w:t xml:space="preserve"> Theo dõi, kiểm tra, đôn đốc các </w:t>
      </w:r>
      <w:r w:rsidR="0020081E">
        <w:t>cơ quan, đơn vị</w:t>
      </w:r>
      <w:r w:rsidR="0020081E" w:rsidRPr="00E73F67">
        <w:t xml:space="preserve"> triển khai thực hiện Kế hoạch này.</w:t>
      </w:r>
    </w:p>
    <w:p w14:paraId="055C9EF8" w14:textId="2F64CF7A" w:rsidR="002644D9" w:rsidRPr="0052323B" w:rsidRDefault="00722085" w:rsidP="001E6EC4">
      <w:pPr>
        <w:tabs>
          <w:tab w:val="left" w:pos="5404"/>
        </w:tabs>
        <w:spacing w:before="120" w:after="120" w:line="360" w:lineRule="exact"/>
        <w:ind w:firstLine="567"/>
        <w:jc w:val="both"/>
        <w:rPr>
          <w:bCs/>
          <w:color w:val="000000" w:themeColor="text1"/>
        </w:rPr>
      </w:pPr>
      <w:r w:rsidRPr="0052323B">
        <w:rPr>
          <w:b/>
          <w:color w:val="000000" w:themeColor="text1"/>
        </w:rPr>
        <w:t>3.</w:t>
      </w:r>
      <w:r w:rsidRPr="0052323B">
        <w:rPr>
          <w:color w:val="000000" w:themeColor="text1"/>
        </w:rPr>
        <w:t xml:space="preserve"> </w:t>
      </w:r>
      <w:r w:rsidR="002644D9" w:rsidRPr="0052323B">
        <w:rPr>
          <w:bCs/>
          <w:color w:val="000000" w:themeColor="text1"/>
        </w:rPr>
        <w:t>Ủy ban Mặt trận Tổ quốc và các đoàn thể chính trị - xã hội</w:t>
      </w:r>
      <w:r w:rsidR="00742F64" w:rsidRPr="0052323B">
        <w:rPr>
          <w:bCs/>
          <w:color w:val="000000" w:themeColor="text1"/>
        </w:rPr>
        <w:t xml:space="preserve"> huyện tổ chức </w:t>
      </w:r>
      <w:r w:rsidR="00284C7A" w:rsidRPr="00E73F67">
        <w:rPr>
          <w:rFonts w:asciiTheme="majorHAnsi" w:hAnsiTheme="majorHAnsi" w:cstheme="majorHAnsi"/>
        </w:rPr>
        <w:t xml:space="preserve">triển khai, tuyên truyền nội dung của Chỉ thị số 42-CT/TW đến đoàn viên, hội </w:t>
      </w:r>
      <w:r w:rsidR="00284C7A" w:rsidRPr="00E73F67">
        <w:rPr>
          <w:rFonts w:asciiTheme="majorHAnsi" w:hAnsiTheme="majorHAnsi" w:cstheme="majorHAnsi"/>
        </w:rPr>
        <w:lastRenderedPageBreak/>
        <w:t>viên, Nhân dân và cộng đồng doanh nghiệp</w:t>
      </w:r>
      <w:r w:rsidR="00284C7A">
        <w:rPr>
          <w:rFonts w:asciiTheme="majorHAnsi" w:hAnsiTheme="majorHAnsi" w:cstheme="majorHAnsi"/>
        </w:rPr>
        <w:t xml:space="preserve">, thời gian hoàn thành </w:t>
      </w:r>
      <w:r w:rsidR="00284C7A" w:rsidRPr="00284C7A">
        <w:rPr>
          <w:rFonts w:asciiTheme="majorHAnsi" w:hAnsiTheme="majorHAnsi" w:cstheme="majorHAnsi"/>
          <w:b/>
          <w:bCs/>
          <w:i/>
          <w:iCs/>
        </w:rPr>
        <w:t>trong tháng 4/2025</w:t>
      </w:r>
      <w:r w:rsidR="00284C7A">
        <w:rPr>
          <w:rFonts w:asciiTheme="majorHAnsi" w:hAnsiTheme="majorHAnsi" w:cstheme="majorHAnsi"/>
        </w:rPr>
        <w:t>.</w:t>
      </w:r>
    </w:p>
    <w:p w14:paraId="517B1F47" w14:textId="7838E069" w:rsidR="00722085" w:rsidRPr="0052323B" w:rsidRDefault="00284C7A" w:rsidP="001E6EC4">
      <w:pPr>
        <w:tabs>
          <w:tab w:val="left" w:pos="5404"/>
        </w:tabs>
        <w:spacing w:before="120" w:after="120" w:line="360" w:lineRule="exact"/>
        <w:ind w:right="-1" w:firstLine="567"/>
        <w:jc w:val="both"/>
        <w:rPr>
          <w:color w:val="000000" w:themeColor="text1"/>
        </w:rPr>
      </w:pPr>
      <w:r>
        <w:rPr>
          <w:b/>
          <w:color w:val="000000" w:themeColor="text1"/>
        </w:rPr>
        <w:t>4</w:t>
      </w:r>
      <w:r w:rsidR="00722085" w:rsidRPr="0052323B">
        <w:rPr>
          <w:b/>
          <w:color w:val="000000" w:themeColor="text1"/>
        </w:rPr>
        <w:t>.</w:t>
      </w:r>
      <w:r w:rsidR="00722085" w:rsidRPr="0052323B">
        <w:rPr>
          <w:color w:val="000000" w:themeColor="text1"/>
        </w:rPr>
        <w:t xml:space="preserve"> </w:t>
      </w:r>
      <w:r w:rsidRPr="00E73F67">
        <w:t xml:space="preserve">Các </w:t>
      </w:r>
      <w:r w:rsidR="00EA7420">
        <w:t>đảng bộ, chi bộ trực thuộc Huyện ủy</w:t>
      </w:r>
      <w:r w:rsidRPr="00E73F67">
        <w:t xml:space="preserve"> chỉ đạo tổ chức triển khai, học tập, quán triệt và thực hiện Chỉ thị số 42-CT/TW, Chương trình của Ban Thường vụ Tỉnh ủy,</w:t>
      </w:r>
      <w:r w:rsidR="00EA7420">
        <w:t xml:space="preserve"> Chương trình của Ban Thường vụ Huyện ủy,</w:t>
      </w:r>
      <w:r w:rsidRPr="00E73F67">
        <w:t xml:space="preserve"> tổng hợp kết quả triển khai, học tập, quán triệt báo cáo Thường trực </w:t>
      </w:r>
      <w:r w:rsidR="00EF6EED">
        <w:t>Huyện</w:t>
      </w:r>
      <w:r w:rsidRPr="00E73F67">
        <w:t xml:space="preserve"> ủy </w:t>
      </w:r>
      <w:r w:rsidRPr="00E73F67">
        <w:rPr>
          <w:i/>
        </w:rPr>
        <w:t xml:space="preserve">(qua Ban Tuyên giáo và Dân vận </w:t>
      </w:r>
      <w:r w:rsidR="00EF6EED">
        <w:rPr>
          <w:i/>
        </w:rPr>
        <w:t>Huyện</w:t>
      </w:r>
      <w:r w:rsidRPr="00E73F67">
        <w:rPr>
          <w:i/>
        </w:rPr>
        <w:t xml:space="preserve"> ủy)</w:t>
      </w:r>
      <w:r w:rsidRPr="00E73F67">
        <w:t xml:space="preserve"> chậm nhất ngày </w:t>
      </w:r>
      <w:r w:rsidRPr="00E73F67">
        <w:rPr>
          <w:b/>
        </w:rPr>
        <w:t>29/4</w:t>
      </w:r>
      <w:r w:rsidRPr="00E73F67">
        <w:rPr>
          <w:b/>
          <w:lang w:val="vi-VN"/>
        </w:rPr>
        <w:t>/20</w:t>
      </w:r>
      <w:r w:rsidRPr="00E73F67">
        <w:rPr>
          <w:b/>
        </w:rPr>
        <w:t>25.</w:t>
      </w:r>
    </w:p>
    <w:p w14:paraId="27D6EBE7" w14:textId="77777777" w:rsidR="001E6EC4" w:rsidRPr="00DF1DF4" w:rsidRDefault="001E6EC4" w:rsidP="001E6EC4">
      <w:pPr>
        <w:tabs>
          <w:tab w:val="left" w:pos="5404"/>
        </w:tabs>
        <w:spacing w:before="120" w:after="120" w:line="360" w:lineRule="exact"/>
        <w:ind w:right="-1" w:firstLine="567"/>
        <w:jc w:val="both"/>
        <w:rPr>
          <w:i/>
          <w:color w:val="000000" w:themeColor="text1"/>
        </w:rPr>
      </w:pPr>
      <w:r>
        <w:rPr>
          <w:color w:val="000000" w:themeColor="text1"/>
        </w:rPr>
        <w:t xml:space="preserve">Trong quá trình tổ chức học tập, quán triệt, triển khai thực hiện nếu có khó khăn, vướng mắc, đề nghị các cơ quan, đơn vị báo cáo về Ban Thường vụ Huyện ủy </w:t>
      </w:r>
      <w:r w:rsidRPr="00507D7A">
        <w:rPr>
          <w:i/>
          <w:iCs/>
          <w:color w:val="000000" w:themeColor="text1"/>
        </w:rPr>
        <w:t>(thông qua Ban Tuyên giáo và Dân vận Huyện ủy)</w:t>
      </w:r>
      <w:r>
        <w:rPr>
          <w:color w:val="000000" w:themeColor="text1"/>
        </w:rPr>
        <w:t xml:space="preserve"> để được hướng dẫn.</w:t>
      </w:r>
    </w:p>
    <w:p w14:paraId="299780E9" w14:textId="77777777" w:rsidR="00BC0A22" w:rsidRPr="00D50C56" w:rsidRDefault="00BC0A22" w:rsidP="003F12DE">
      <w:pPr>
        <w:spacing w:before="120" w:after="120" w:line="360" w:lineRule="exact"/>
        <w:jc w:val="both"/>
        <w:rPr>
          <w:color w:val="000000" w:themeColor="text1"/>
        </w:rPr>
      </w:pPr>
    </w:p>
    <w:tbl>
      <w:tblPr>
        <w:tblW w:w="9187" w:type="dxa"/>
        <w:tblInd w:w="-84" w:type="dxa"/>
        <w:tblLook w:val="04A0" w:firstRow="1" w:lastRow="0" w:firstColumn="1" w:lastColumn="0" w:noHBand="0" w:noVBand="1"/>
      </w:tblPr>
      <w:tblGrid>
        <w:gridCol w:w="5098"/>
        <w:gridCol w:w="656"/>
        <w:gridCol w:w="3433"/>
      </w:tblGrid>
      <w:tr w:rsidR="00E745F6" w:rsidRPr="00E745F6" w14:paraId="1AB41CAB" w14:textId="77777777" w:rsidTr="0052323B">
        <w:trPr>
          <w:trHeight w:val="2955"/>
        </w:trPr>
        <w:tc>
          <w:tcPr>
            <w:tcW w:w="5098" w:type="dxa"/>
            <w:shd w:val="clear" w:color="auto" w:fill="auto"/>
          </w:tcPr>
          <w:p w14:paraId="34393D4B" w14:textId="77777777" w:rsidR="00854364" w:rsidRDefault="00E641CD">
            <w:pPr>
              <w:rPr>
                <w:color w:val="000000" w:themeColor="text1"/>
                <w:u w:val="single"/>
              </w:rPr>
            </w:pPr>
            <w:r w:rsidRPr="00E745F6">
              <w:rPr>
                <w:color w:val="000000" w:themeColor="text1"/>
                <w:u w:val="single"/>
              </w:rPr>
              <w:t>Nơi nhận:</w:t>
            </w:r>
          </w:p>
          <w:p w14:paraId="12F12723" w14:textId="5ACFB429" w:rsidR="003F12DE" w:rsidRPr="00C72ADF" w:rsidRDefault="003F12DE" w:rsidP="003F12DE">
            <w:pPr>
              <w:ind w:left="-108"/>
              <w:rPr>
                <w:color w:val="000000" w:themeColor="text1"/>
                <w:sz w:val="24"/>
              </w:rPr>
            </w:pPr>
            <w:r w:rsidRPr="00C72ADF">
              <w:rPr>
                <w:color w:val="000000" w:themeColor="text1"/>
                <w:sz w:val="24"/>
              </w:rPr>
              <w:t xml:space="preserve">- </w:t>
            </w:r>
            <w:r w:rsidR="00742F64">
              <w:rPr>
                <w:color w:val="000000" w:themeColor="text1"/>
                <w:sz w:val="24"/>
              </w:rPr>
              <w:t>Ban Thường vụ Tỉnh ủy</w:t>
            </w:r>
            <w:r w:rsidRPr="00C72ADF">
              <w:rPr>
                <w:color w:val="000000" w:themeColor="text1"/>
                <w:sz w:val="24"/>
              </w:rPr>
              <w:t>,</w:t>
            </w:r>
          </w:p>
          <w:p w14:paraId="487728BB" w14:textId="718B1B94" w:rsidR="003F12DE" w:rsidRPr="00C72ADF" w:rsidRDefault="003F12DE" w:rsidP="003F12DE">
            <w:pPr>
              <w:ind w:left="-108"/>
              <w:rPr>
                <w:color w:val="000000" w:themeColor="text1"/>
                <w:sz w:val="24"/>
              </w:rPr>
            </w:pPr>
            <w:r w:rsidRPr="00C72ADF">
              <w:rPr>
                <w:color w:val="000000" w:themeColor="text1"/>
                <w:sz w:val="24"/>
              </w:rPr>
              <w:t xml:space="preserve">- Ban Tuyên giáo và Dân vận </w:t>
            </w:r>
            <w:r w:rsidR="00742F64">
              <w:rPr>
                <w:color w:val="000000" w:themeColor="text1"/>
                <w:sz w:val="24"/>
              </w:rPr>
              <w:t>Tỉnh ủy</w:t>
            </w:r>
            <w:r w:rsidRPr="00C72ADF">
              <w:rPr>
                <w:color w:val="000000" w:themeColor="text1"/>
                <w:sz w:val="24"/>
              </w:rPr>
              <w:t>,</w:t>
            </w:r>
          </w:p>
          <w:p w14:paraId="1E625E8F" w14:textId="187C68E3" w:rsidR="003F12DE" w:rsidRPr="00C72ADF" w:rsidRDefault="003F12DE" w:rsidP="003F12DE">
            <w:pPr>
              <w:tabs>
                <w:tab w:val="left" w:pos="447"/>
              </w:tabs>
              <w:ind w:left="-108"/>
              <w:rPr>
                <w:color w:val="000000" w:themeColor="text1"/>
                <w:sz w:val="24"/>
              </w:rPr>
            </w:pPr>
            <w:r w:rsidRPr="00C72ADF">
              <w:rPr>
                <w:color w:val="000000" w:themeColor="text1"/>
                <w:sz w:val="24"/>
              </w:rPr>
              <w:t xml:space="preserve">- Các đồng chí Ủy viên BCH Đảng bộ </w:t>
            </w:r>
            <w:r w:rsidR="00742F64">
              <w:rPr>
                <w:color w:val="000000" w:themeColor="text1"/>
                <w:sz w:val="24"/>
              </w:rPr>
              <w:t>huyện</w:t>
            </w:r>
            <w:r w:rsidRPr="00C72ADF">
              <w:rPr>
                <w:color w:val="000000" w:themeColor="text1"/>
                <w:sz w:val="24"/>
              </w:rPr>
              <w:t>,</w:t>
            </w:r>
          </w:p>
          <w:p w14:paraId="3ED25882" w14:textId="78C97E1B" w:rsidR="003F12DE" w:rsidRDefault="003F12DE" w:rsidP="003F12DE">
            <w:pPr>
              <w:tabs>
                <w:tab w:val="left" w:pos="447"/>
              </w:tabs>
              <w:ind w:left="-108"/>
              <w:rPr>
                <w:color w:val="000000" w:themeColor="text1"/>
                <w:sz w:val="24"/>
              </w:rPr>
            </w:pPr>
            <w:r w:rsidRPr="00C72ADF">
              <w:rPr>
                <w:color w:val="000000" w:themeColor="text1"/>
                <w:sz w:val="24"/>
              </w:rPr>
              <w:t xml:space="preserve">- Các cơ quan tham mưu, giúp việc </w:t>
            </w:r>
            <w:r w:rsidR="00742F64">
              <w:rPr>
                <w:color w:val="000000" w:themeColor="text1"/>
                <w:sz w:val="24"/>
              </w:rPr>
              <w:t>Huyện</w:t>
            </w:r>
            <w:r w:rsidRPr="00C72ADF">
              <w:rPr>
                <w:color w:val="000000" w:themeColor="text1"/>
                <w:sz w:val="24"/>
              </w:rPr>
              <w:t xml:space="preserve"> ủy,</w:t>
            </w:r>
          </w:p>
          <w:p w14:paraId="269A54C9" w14:textId="21AAED9A" w:rsidR="00A778B2" w:rsidRPr="00541910" w:rsidRDefault="00A778B2" w:rsidP="003F12DE">
            <w:pPr>
              <w:tabs>
                <w:tab w:val="left" w:pos="447"/>
              </w:tabs>
              <w:ind w:left="-108"/>
              <w:rPr>
                <w:color w:val="000000" w:themeColor="text1"/>
                <w:sz w:val="24"/>
                <w:szCs w:val="24"/>
              </w:rPr>
            </w:pPr>
            <w:r w:rsidRPr="00541910">
              <w:rPr>
                <w:color w:val="000000" w:themeColor="text1"/>
                <w:sz w:val="24"/>
                <w:szCs w:val="24"/>
              </w:rPr>
              <w:t xml:space="preserve">- Ban Tuyên giáo và Dân vận </w:t>
            </w:r>
            <w:r w:rsidR="00742F64">
              <w:rPr>
                <w:color w:val="000000" w:themeColor="text1"/>
                <w:sz w:val="24"/>
                <w:szCs w:val="24"/>
              </w:rPr>
              <w:t>Huyện</w:t>
            </w:r>
            <w:r w:rsidRPr="00541910">
              <w:rPr>
                <w:color w:val="000000" w:themeColor="text1"/>
                <w:sz w:val="24"/>
                <w:szCs w:val="24"/>
              </w:rPr>
              <w:t xml:space="preserve"> ủy,</w:t>
            </w:r>
          </w:p>
          <w:p w14:paraId="09B36988" w14:textId="766C0C01" w:rsidR="003F12DE" w:rsidRPr="00C72ADF" w:rsidRDefault="003F12DE" w:rsidP="003F12DE">
            <w:pPr>
              <w:ind w:left="-108"/>
              <w:rPr>
                <w:color w:val="000000" w:themeColor="text1"/>
                <w:sz w:val="24"/>
              </w:rPr>
            </w:pPr>
            <w:r w:rsidRPr="00C72ADF">
              <w:rPr>
                <w:color w:val="000000" w:themeColor="text1"/>
                <w:sz w:val="24"/>
              </w:rPr>
              <w:t xml:space="preserve">- Các </w:t>
            </w:r>
            <w:r w:rsidR="00742F64">
              <w:rPr>
                <w:color w:val="000000" w:themeColor="text1"/>
                <w:sz w:val="24"/>
              </w:rPr>
              <w:t>phòng</w:t>
            </w:r>
            <w:r w:rsidRPr="00C72ADF">
              <w:rPr>
                <w:color w:val="000000" w:themeColor="text1"/>
                <w:sz w:val="24"/>
              </w:rPr>
              <w:t xml:space="preserve">, ban, ngành </w:t>
            </w:r>
            <w:r w:rsidR="00742F64">
              <w:rPr>
                <w:color w:val="000000" w:themeColor="text1"/>
                <w:sz w:val="24"/>
              </w:rPr>
              <w:t>huyện</w:t>
            </w:r>
            <w:r w:rsidRPr="00C72ADF">
              <w:rPr>
                <w:color w:val="000000" w:themeColor="text1"/>
                <w:sz w:val="24"/>
              </w:rPr>
              <w:t>,</w:t>
            </w:r>
          </w:p>
          <w:p w14:paraId="481D49D1" w14:textId="78194599" w:rsidR="003F12DE" w:rsidRPr="00C72ADF" w:rsidRDefault="003F12DE" w:rsidP="00742F64">
            <w:pPr>
              <w:ind w:left="-108"/>
              <w:rPr>
                <w:color w:val="000000" w:themeColor="text1"/>
                <w:sz w:val="24"/>
              </w:rPr>
            </w:pPr>
            <w:r w:rsidRPr="00C72ADF">
              <w:rPr>
                <w:color w:val="000000" w:themeColor="text1"/>
                <w:sz w:val="24"/>
              </w:rPr>
              <w:t xml:space="preserve">- Các </w:t>
            </w:r>
            <w:r w:rsidR="00742F64">
              <w:rPr>
                <w:color w:val="000000" w:themeColor="text1"/>
                <w:sz w:val="24"/>
              </w:rPr>
              <w:t>đảng bộ, chi bộ trực thuộc Huyện ủy</w:t>
            </w:r>
            <w:r w:rsidRPr="00C72ADF">
              <w:rPr>
                <w:color w:val="000000" w:themeColor="text1"/>
                <w:sz w:val="24"/>
              </w:rPr>
              <w:t>,</w:t>
            </w:r>
          </w:p>
          <w:p w14:paraId="3E80B51B" w14:textId="29C5C762" w:rsidR="003F12DE" w:rsidRPr="00E745F6" w:rsidRDefault="003F12DE" w:rsidP="00772919">
            <w:pPr>
              <w:rPr>
                <w:color w:val="000000" w:themeColor="text1"/>
              </w:rPr>
            </w:pPr>
            <w:r w:rsidRPr="00C72ADF">
              <w:rPr>
                <w:color w:val="000000" w:themeColor="text1"/>
                <w:sz w:val="24"/>
              </w:rPr>
              <w:t>- Lưu V</w:t>
            </w:r>
            <w:r w:rsidR="00742F64">
              <w:rPr>
                <w:color w:val="000000" w:themeColor="text1"/>
                <w:sz w:val="24"/>
              </w:rPr>
              <w:t>ăn phòng Huyện ủy</w:t>
            </w:r>
            <w:r w:rsidRPr="00C72ADF">
              <w:rPr>
                <w:color w:val="000000" w:themeColor="text1"/>
                <w:sz w:val="24"/>
              </w:rPr>
              <w:t>.</w:t>
            </w:r>
          </w:p>
          <w:p w14:paraId="6AB0AED0" w14:textId="77777777" w:rsidR="00854364" w:rsidRPr="00E745F6" w:rsidRDefault="00854364">
            <w:pPr>
              <w:ind w:firstLine="34"/>
              <w:rPr>
                <w:color w:val="000000" w:themeColor="text1"/>
              </w:rPr>
            </w:pPr>
          </w:p>
        </w:tc>
        <w:tc>
          <w:tcPr>
            <w:tcW w:w="656" w:type="dxa"/>
            <w:shd w:val="clear" w:color="auto" w:fill="auto"/>
          </w:tcPr>
          <w:p w14:paraId="172F51E2" w14:textId="77777777" w:rsidR="00854364" w:rsidRPr="00E745F6" w:rsidRDefault="00854364">
            <w:pPr>
              <w:spacing w:line="240" w:lineRule="exact"/>
              <w:jc w:val="center"/>
              <w:rPr>
                <w:b/>
                <w:color w:val="000000" w:themeColor="text1"/>
              </w:rPr>
            </w:pPr>
          </w:p>
        </w:tc>
        <w:tc>
          <w:tcPr>
            <w:tcW w:w="3433" w:type="dxa"/>
            <w:shd w:val="clear" w:color="auto" w:fill="auto"/>
          </w:tcPr>
          <w:p w14:paraId="0D65094C" w14:textId="77777777" w:rsidR="00854364" w:rsidRPr="00E745F6" w:rsidRDefault="00E641CD">
            <w:pPr>
              <w:jc w:val="center"/>
              <w:rPr>
                <w:b/>
                <w:color w:val="000000" w:themeColor="text1"/>
              </w:rPr>
            </w:pPr>
            <w:r w:rsidRPr="00E745F6">
              <w:rPr>
                <w:b/>
                <w:color w:val="000000" w:themeColor="text1"/>
              </w:rPr>
              <w:t>T/M BAN THƯỜNG VỤ</w:t>
            </w:r>
          </w:p>
          <w:p w14:paraId="782252F1" w14:textId="2243B0E7" w:rsidR="00854364" w:rsidRPr="00E745F6" w:rsidRDefault="00EF6EED">
            <w:pPr>
              <w:jc w:val="center"/>
              <w:rPr>
                <w:color w:val="000000" w:themeColor="text1"/>
              </w:rPr>
            </w:pPr>
            <w:r>
              <w:rPr>
                <w:color w:val="000000" w:themeColor="text1"/>
              </w:rPr>
              <w:t xml:space="preserve">PHÓ </w:t>
            </w:r>
            <w:r w:rsidR="00E641CD" w:rsidRPr="00E745F6">
              <w:rPr>
                <w:color w:val="000000" w:themeColor="text1"/>
              </w:rPr>
              <w:t xml:space="preserve">BÍ THƯ </w:t>
            </w:r>
          </w:p>
          <w:p w14:paraId="57D4D971" w14:textId="77777777" w:rsidR="00854364" w:rsidRPr="00E745F6" w:rsidRDefault="00854364">
            <w:pPr>
              <w:jc w:val="center"/>
              <w:rPr>
                <w:color w:val="000000" w:themeColor="text1"/>
              </w:rPr>
            </w:pPr>
          </w:p>
          <w:p w14:paraId="1BA6A17D" w14:textId="77777777" w:rsidR="00823B11" w:rsidRDefault="00823B11" w:rsidP="005B417D">
            <w:pPr>
              <w:rPr>
                <w:color w:val="000000" w:themeColor="text1"/>
              </w:rPr>
            </w:pPr>
          </w:p>
          <w:p w14:paraId="628DFF4A" w14:textId="77777777" w:rsidR="00823B11" w:rsidRDefault="00823B11" w:rsidP="005B417D">
            <w:pPr>
              <w:rPr>
                <w:color w:val="000000" w:themeColor="text1"/>
                <w:sz w:val="46"/>
              </w:rPr>
            </w:pPr>
          </w:p>
          <w:p w14:paraId="7C87B3A3" w14:textId="77777777" w:rsidR="005B417D" w:rsidRDefault="005B417D" w:rsidP="005B417D">
            <w:pPr>
              <w:rPr>
                <w:color w:val="000000" w:themeColor="text1"/>
                <w:sz w:val="34"/>
                <w:szCs w:val="34"/>
              </w:rPr>
            </w:pPr>
          </w:p>
          <w:p w14:paraId="1DF05A42" w14:textId="77777777" w:rsidR="009E6219" w:rsidRPr="006F4894" w:rsidRDefault="009E6219" w:rsidP="005B417D">
            <w:pPr>
              <w:rPr>
                <w:color w:val="000000" w:themeColor="text1"/>
                <w:sz w:val="34"/>
                <w:szCs w:val="34"/>
              </w:rPr>
            </w:pPr>
          </w:p>
          <w:p w14:paraId="3D7FAACE" w14:textId="77777777" w:rsidR="00742F64" w:rsidRPr="00772919" w:rsidRDefault="00742F64" w:rsidP="005B417D">
            <w:pPr>
              <w:rPr>
                <w:color w:val="000000" w:themeColor="text1"/>
                <w:sz w:val="2"/>
                <w:szCs w:val="2"/>
              </w:rPr>
            </w:pPr>
          </w:p>
          <w:p w14:paraId="7D037AC8" w14:textId="5CF7F8F7" w:rsidR="00823B11" w:rsidRDefault="00EF6EED">
            <w:pPr>
              <w:spacing w:line="360" w:lineRule="exact"/>
              <w:jc w:val="center"/>
              <w:rPr>
                <w:b/>
                <w:color w:val="000000" w:themeColor="text1"/>
              </w:rPr>
            </w:pPr>
            <w:r>
              <w:rPr>
                <w:b/>
                <w:color w:val="000000" w:themeColor="text1"/>
              </w:rPr>
              <w:t>Nguyễn Hồng Đức</w:t>
            </w:r>
          </w:p>
          <w:p w14:paraId="098A538E" w14:textId="77777777" w:rsidR="00854364" w:rsidRPr="00E745F6" w:rsidRDefault="00854364">
            <w:pPr>
              <w:spacing w:line="360" w:lineRule="exact"/>
              <w:jc w:val="center"/>
              <w:rPr>
                <w:b/>
                <w:color w:val="000000" w:themeColor="text1"/>
              </w:rPr>
            </w:pPr>
          </w:p>
        </w:tc>
      </w:tr>
    </w:tbl>
    <w:p w14:paraId="008B5350" w14:textId="77777777" w:rsidR="00854364" w:rsidRPr="00E745F6" w:rsidRDefault="00854364" w:rsidP="00772919">
      <w:pPr>
        <w:rPr>
          <w:color w:val="000000" w:themeColor="text1"/>
        </w:rPr>
      </w:pPr>
    </w:p>
    <w:sectPr w:rsidR="00854364" w:rsidRPr="00E745F6" w:rsidSect="00772919">
      <w:headerReference w:type="default" r:id="rId9"/>
      <w:pgSz w:w="11907" w:h="16840" w:code="9"/>
      <w:pgMar w:top="1134" w:right="851"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B52BA" w14:textId="77777777" w:rsidR="002224E8" w:rsidRDefault="002224E8">
      <w:r>
        <w:separator/>
      </w:r>
    </w:p>
  </w:endnote>
  <w:endnote w:type="continuationSeparator" w:id="0">
    <w:p w14:paraId="57868344" w14:textId="77777777" w:rsidR="002224E8" w:rsidRDefault="0022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3DCC0" w14:textId="77777777" w:rsidR="002224E8" w:rsidRDefault="002224E8">
      <w:r>
        <w:separator/>
      </w:r>
    </w:p>
  </w:footnote>
  <w:footnote w:type="continuationSeparator" w:id="0">
    <w:p w14:paraId="163B4140" w14:textId="77777777" w:rsidR="002224E8" w:rsidRDefault="00222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236351"/>
    </w:sdtPr>
    <w:sdtEndPr/>
    <w:sdtContent>
      <w:p w14:paraId="78AB520E" w14:textId="77777777" w:rsidR="00854364" w:rsidRDefault="00E641CD">
        <w:pPr>
          <w:pStyle w:val="Header"/>
          <w:jc w:val="center"/>
        </w:pPr>
        <w:r>
          <w:fldChar w:fldCharType="begin"/>
        </w:r>
        <w:r>
          <w:instrText xml:space="preserve"> PAGE   \* MERGEFORMAT </w:instrText>
        </w:r>
        <w:r>
          <w:fldChar w:fldCharType="separate"/>
        </w:r>
        <w:r w:rsidR="009A5912">
          <w:rPr>
            <w:noProof/>
          </w:rPr>
          <w:t>2</w:t>
        </w:r>
        <w:r>
          <w:fldChar w:fldCharType="end"/>
        </w:r>
      </w:p>
    </w:sdtContent>
  </w:sdt>
  <w:p w14:paraId="5F77DCD8" w14:textId="77777777" w:rsidR="00854364" w:rsidRDefault="008543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93"/>
    <w:rsid w:val="0001075C"/>
    <w:rsid w:val="00021379"/>
    <w:rsid w:val="00022E8B"/>
    <w:rsid w:val="0002582C"/>
    <w:rsid w:val="000312F5"/>
    <w:rsid w:val="00055F70"/>
    <w:rsid w:val="00056F3C"/>
    <w:rsid w:val="00073479"/>
    <w:rsid w:val="0007575C"/>
    <w:rsid w:val="00081CD4"/>
    <w:rsid w:val="00091FF4"/>
    <w:rsid w:val="00093AC4"/>
    <w:rsid w:val="00096A79"/>
    <w:rsid w:val="000A0CB4"/>
    <w:rsid w:val="000A0D63"/>
    <w:rsid w:val="000A6475"/>
    <w:rsid w:val="000B09E4"/>
    <w:rsid w:val="000C2E0F"/>
    <w:rsid w:val="000C77BE"/>
    <w:rsid w:val="000D7950"/>
    <w:rsid w:val="000F0782"/>
    <w:rsid w:val="00100063"/>
    <w:rsid w:val="00105970"/>
    <w:rsid w:val="00106788"/>
    <w:rsid w:val="0011657B"/>
    <w:rsid w:val="00116F2F"/>
    <w:rsid w:val="00127D86"/>
    <w:rsid w:val="00130AF7"/>
    <w:rsid w:val="001471BE"/>
    <w:rsid w:val="00151514"/>
    <w:rsid w:val="00154BAB"/>
    <w:rsid w:val="0016181F"/>
    <w:rsid w:val="00161BD2"/>
    <w:rsid w:val="00163F24"/>
    <w:rsid w:val="001668AB"/>
    <w:rsid w:val="001823F2"/>
    <w:rsid w:val="00183F78"/>
    <w:rsid w:val="001956DC"/>
    <w:rsid w:val="001B0227"/>
    <w:rsid w:val="001B04E8"/>
    <w:rsid w:val="001B13A6"/>
    <w:rsid w:val="001B1FC9"/>
    <w:rsid w:val="001B4082"/>
    <w:rsid w:val="001B718A"/>
    <w:rsid w:val="001C227D"/>
    <w:rsid w:val="001C7901"/>
    <w:rsid w:val="001D6645"/>
    <w:rsid w:val="001D769E"/>
    <w:rsid w:val="001E2F36"/>
    <w:rsid w:val="001E6EC4"/>
    <w:rsid w:val="001F0A8F"/>
    <w:rsid w:val="001F242B"/>
    <w:rsid w:val="001F246C"/>
    <w:rsid w:val="00200506"/>
    <w:rsid w:val="0020081E"/>
    <w:rsid w:val="002035C9"/>
    <w:rsid w:val="00205301"/>
    <w:rsid w:val="002127D7"/>
    <w:rsid w:val="00214BAD"/>
    <w:rsid w:val="002224E8"/>
    <w:rsid w:val="00222651"/>
    <w:rsid w:val="002258F7"/>
    <w:rsid w:val="00235DD2"/>
    <w:rsid w:val="002363D8"/>
    <w:rsid w:val="002404FE"/>
    <w:rsid w:val="002418BB"/>
    <w:rsid w:val="00242C45"/>
    <w:rsid w:val="00243E1C"/>
    <w:rsid w:val="00244025"/>
    <w:rsid w:val="002501CA"/>
    <w:rsid w:val="002568E7"/>
    <w:rsid w:val="002570A6"/>
    <w:rsid w:val="002644D9"/>
    <w:rsid w:val="0026689B"/>
    <w:rsid w:val="00272A48"/>
    <w:rsid w:val="00284C7A"/>
    <w:rsid w:val="00286593"/>
    <w:rsid w:val="00291B20"/>
    <w:rsid w:val="0029281C"/>
    <w:rsid w:val="00292B8A"/>
    <w:rsid w:val="00297813"/>
    <w:rsid w:val="002A0EAA"/>
    <w:rsid w:val="002A2299"/>
    <w:rsid w:val="002A270B"/>
    <w:rsid w:val="002A3B76"/>
    <w:rsid w:val="002E0E01"/>
    <w:rsid w:val="002F7DD7"/>
    <w:rsid w:val="00300DD5"/>
    <w:rsid w:val="003015A5"/>
    <w:rsid w:val="003140B6"/>
    <w:rsid w:val="00316EF8"/>
    <w:rsid w:val="00321B69"/>
    <w:rsid w:val="00325208"/>
    <w:rsid w:val="0033252F"/>
    <w:rsid w:val="00342A2C"/>
    <w:rsid w:val="00347C0C"/>
    <w:rsid w:val="0035599F"/>
    <w:rsid w:val="00360ADE"/>
    <w:rsid w:val="00366E9E"/>
    <w:rsid w:val="00372BC0"/>
    <w:rsid w:val="00385D79"/>
    <w:rsid w:val="00391375"/>
    <w:rsid w:val="00394BA7"/>
    <w:rsid w:val="003C21A3"/>
    <w:rsid w:val="003C3FCE"/>
    <w:rsid w:val="003C7370"/>
    <w:rsid w:val="003D3983"/>
    <w:rsid w:val="003E0B02"/>
    <w:rsid w:val="003E0EFB"/>
    <w:rsid w:val="003E5839"/>
    <w:rsid w:val="003F12DE"/>
    <w:rsid w:val="003F5CEE"/>
    <w:rsid w:val="00407091"/>
    <w:rsid w:val="00410AB0"/>
    <w:rsid w:val="00416EB2"/>
    <w:rsid w:val="004315C0"/>
    <w:rsid w:val="004406E4"/>
    <w:rsid w:val="004418BF"/>
    <w:rsid w:val="004426B5"/>
    <w:rsid w:val="00442C11"/>
    <w:rsid w:val="00444141"/>
    <w:rsid w:val="004518B9"/>
    <w:rsid w:val="00461290"/>
    <w:rsid w:val="00464BA1"/>
    <w:rsid w:val="00475E36"/>
    <w:rsid w:val="00483FC1"/>
    <w:rsid w:val="00486432"/>
    <w:rsid w:val="004879F1"/>
    <w:rsid w:val="004918EC"/>
    <w:rsid w:val="00495D9F"/>
    <w:rsid w:val="004A14A4"/>
    <w:rsid w:val="004B4BD9"/>
    <w:rsid w:val="004B65AF"/>
    <w:rsid w:val="004D5713"/>
    <w:rsid w:val="0050408F"/>
    <w:rsid w:val="00510FB1"/>
    <w:rsid w:val="0052323B"/>
    <w:rsid w:val="00523473"/>
    <w:rsid w:val="00530DB8"/>
    <w:rsid w:val="00536028"/>
    <w:rsid w:val="00541910"/>
    <w:rsid w:val="00544874"/>
    <w:rsid w:val="00546EAE"/>
    <w:rsid w:val="00560CC5"/>
    <w:rsid w:val="00562C7A"/>
    <w:rsid w:val="00564488"/>
    <w:rsid w:val="005755F7"/>
    <w:rsid w:val="00583567"/>
    <w:rsid w:val="00595FE2"/>
    <w:rsid w:val="00597F02"/>
    <w:rsid w:val="005A35A1"/>
    <w:rsid w:val="005A6B04"/>
    <w:rsid w:val="005B08EC"/>
    <w:rsid w:val="005B417D"/>
    <w:rsid w:val="005B4BB9"/>
    <w:rsid w:val="005C056D"/>
    <w:rsid w:val="00601C8F"/>
    <w:rsid w:val="00603440"/>
    <w:rsid w:val="00604367"/>
    <w:rsid w:val="0061048D"/>
    <w:rsid w:val="00616398"/>
    <w:rsid w:val="00623F29"/>
    <w:rsid w:val="006255F5"/>
    <w:rsid w:val="00630307"/>
    <w:rsid w:val="0063545D"/>
    <w:rsid w:val="00644061"/>
    <w:rsid w:val="00644979"/>
    <w:rsid w:val="00645C8C"/>
    <w:rsid w:val="00651570"/>
    <w:rsid w:val="00653B55"/>
    <w:rsid w:val="006601D0"/>
    <w:rsid w:val="006652EC"/>
    <w:rsid w:val="00671740"/>
    <w:rsid w:val="00673388"/>
    <w:rsid w:val="00684FE7"/>
    <w:rsid w:val="00685D0A"/>
    <w:rsid w:val="00687883"/>
    <w:rsid w:val="00694FA6"/>
    <w:rsid w:val="006A7AB1"/>
    <w:rsid w:val="006B01DC"/>
    <w:rsid w:val="006B3D8D"/>
    <w:rsid w:val="006B6E61"/>
    <w:rsid w:val="006B76AE"/>
    <w:rsid w:val="006C13DB"/>
    <w:rsid w:val="006D0EB9"/>
    <w:rsid w:val="006D4E62"/>
    <w:rsid w:val="006E086A"/>
    <w:rsid w:val="006E31C0"/>
    <w:rsid w:val="006F2678"/>
    <w:rsid w:val="006F4894"/>
    <w:rsid w:val="006F4CD5"/>
    <w:rsid w:val="00707E96"/>
    <w:rsid w:val="00716ED0"/>
    <w:rsid w:val="00722085"/>
    <w:rsid w:val="00742F64"/>
    <w:rsid w:val="00743A5B"/>
    <w:rsid w:val="00744E37"/>
    <w:rsid w:val="007503DF"/>
    <w:rsid w:val="00760DA8"/>
    <w:rsid w:val="00764EC1"/>
    <w:rsid w:val="00767C51"/>
    <w:rsid w:val="00770907"/>
    <w:rsid w:val="0077161D"/>
    <w:rsid w:val="00772919"/>
    <w:rsid w:val="00775D31"/>
    <w:rsid w:val="007813E6"/>
    <w:rsid w:val="00783B9F"/>
    <w:rsid w:val="0078700A"/>
    <w:rsid w:val="00794120"/>
    <w:rsid w:val="007B061B"/>
    <w:rsid w:val="007D0710"/>
    <w:rsid w:val="00805C21"/>
    <w:rsid w:val="008113EF"/>
    <w:rsid w:val="00822F40"/>
    <w:rsid w:val="00823B11"/>
    <w:rsid w:val="00823C23"/>
    <w:rsid w:val="008273B8"/>
    <w:rsid w:val="00827FE5"/>
    <w:rsid w:val="008312BF"/>
    <w:rsid w:val="0084304E"/>
    <w:rsid w:val="00843F3F"/>
    <w:rsid w:val="0084525F"/>
    <w:rsid w:val="00850069"/>
    <w:rsid w:val="00854364"/>
    <w:rsid w:val="00855164"/>
    <w:rsid w:val="00862881"/>
    <w:rsid w:val="00875CE2"/>
    <w:rsid w:val="0088744C"/>
    <w:rsid w:val="008B3FF2"/>
    <w:rsid w:val="008B7962"/>
    <w:rsid w:val="008C1DBC"/>
    <w:rsid w:val="008C3677"/>
    <w:rsid w:val="008D5B3A"/>
    <w:rsid w:val="008D6516"/>
    <w:rsid w:val="008D79C9"/>
    <w:rsid w:val="008E6AAA"/>
    <w:rsid w:val="009062FC"/>
    <w:rsid w:val="0092282F"/>
    <w:rsid w:val="00932779"/>
    <w:rsid w:val="00932A60"/>
    <w:rsid w:val="00933355"/>
    <w:rsid w:val="00934301"/>
    <w:rsid w:val="00934C4E"/>
    <w:rsid w:val="00936B4A"/>
    <w:rsid w:val="00955D63"/>
    <w:rsid w:val="00960114"/>
    <w:rsid w:val="00961DF5"/>
    <w:rsid w:val="009641C3"/>
    <w:rsid w:val="00964F1C"/>
    <w:rsid w:val="00965510"/>
    <w:rsid w:val="00972D94"/>
    <w:rsid w:val="009732FD"/>
    <w:rsid w:val="0097425E"/>
    <w:rsid w:val="009A5912"/>
    <w:rsid w:val="009B35B4"/>
    <w:rsid w:val="009C1005"/>
    <w:rsid w:val="009C1334"/>
    <w:rsid w:val="009C1769"/>
    <w:rsid w:val="009C3859"/>
    <w:rsid w:val="009C5C5F"/>
    <w:rsid w:val="009E3DC0"/>
    <w:rsid w:val="009E6219"/>
    <w:rsid w:val="009F3607"/>
    <w:rsid w:val="00A14685"/>
    <w:rsid w:val="00A2159E"/>
    <w:rsid w:val="00A24DDD"/>
    <w:rsid w:val="00A31172"/>
    <w:rsid w:val="00A52751"/>
    <w:rsid w:val="00A55F48"/>
    <w:rsid w:val="00A57BE1"/>
    <w:rsid w:val="00A621C5"/>
    <w:rsid w:val="00A659DD"/>
    <w:rsid w:val="00A74436"/>
    <w:rsid w:val="00A778B2"/>
    <w:rsid w:val="00AA44ED"/>
    <w:rsid w:val="00AA6836"/>
    <w:rsid w:val="00AA73A7"/>
    <w:rsid w:val="00AC69C0"/>
    <w:rsid w:val="00AC732B"/>
    <w:rsid w:val="00AE25A7"/>
    <w:rsid w:val="00AE35AB"/>
    <w:rsid w:val="00B10F1D"/>
    <w:rsid w:val="00B11BE3"/>
    <w:rsid w:val="00B176B2"/>
    <w:rsid w:val="00B17DAB"/>
    <w:rsid w:val="00B25203"/>
    <w:rsid w:val="00B2605B"/>
    <w:rsid w:val="00B313A2"/>
    <w:rsid w:val="00B377D0"/>
    <w:rsid w:val="00B41950"/>
    <w:rsid w:val="00B52D6B"/>
    <w:rsid w:val="00B54037"/>
    <w:rsid w:val="00B66392"/>
    <w:rsid w:val="00B66C94"/>
    <w:rsid w:val="00B735B1"/>
    <w:rsid w:val="00B83845"/>
    <w:rsid w:val="00B900D5"/>
    <w:rsid w:val="00BA42B8"/>
    <w:rsid w:val="00BA6D1F"/>
    <w:rsid w:val="00BA717D"/>
    <w:rsid w:val="00BA7D27"/>
    <w:rsid w:val="00BA7E52"/>
    <w:rsid w:val="00BB0AF2"/>
    <w:rsid w:val="00BB6284"/>
    <w:rsid w:val="00BB6D27"/>
    <w:rsid w:val="00BC0A22"/>
    <w:rsid w:val="00BE15ED"/>
    <w:rsid w:val="00BE3B31"/>
    <w:rsid w:val="00BE3CD4"/>
    <w:rsid w:val="00BE53F3"/>
    <w:rsid w:val="00C03477"/>
    <w:rsid w:val="00C04D5F"/>
    <w:rsid w:val="00C1375D"/>
    <w:rsid w:val="00C171BD"/>
    <w:rsid w:val="00C31CED"/>
    <w:rsid w:val="00C355F9"/>
    <w:rsid w:val="00C4133B"/>
    <w:rsid w:val="00C41F03"/>
    <w:rsid w:val="00C43C45"/>
    <w:rsid w:val="00C44B5A"/>
    <w:rsid w:val="00C51D7A"/>
    <w:rsid w:val="00C555B8"/>
    <w:rsid w:val="00C55BD9"/>
    <w:rsid w:val="00C56FC3"/>
    <w:rsid w:val="00C5787D"/>
    <w:rsid w:val="00C75C61"/>
    <w:rsid w:val="00C80435"/>
    <w:rsid w:val="00C861B7"/>
    <w:rsid w:val="00C86829"/>
    <w:rsid w:val="00CA280D"/>
    <w:rsid w:val="00CB11A7"/>
    <w:rsid w:val="00CB2DF9"/>
    <w:rsid w:val="00CB5833"/>
    <w:rsid w:val="00CB60F7"/>
    <w:rsid w:val="00CC4040"/>
    <w:rsid w:val="00CC486A"/>
    <w:rsid w:val="00CC6C96"/>
    <w:rsid w:val="00CD3D81"/>
    <w:rsid w:val="00CF08A0"/>
    <w:rsid w:val="00CF7663"/>
    <w:rsid w:val="00D04882"/>
    <w:rsid w:val="00D06717"/>
    <w:rsid w:val="00D102C8"/>
    <w:rsid w:val="00D108D5"/>
    <w:rsid w:val="00D1757B"/>
    <w:rsid w:val="00D2075F"/>
    <w:rsid w:val="00D24923"/>
    <w:rsid w:val="00D266CE"/>
    <w:rsid w:val="00D50C56"/>
    <w:rsid w:val="00D50F6A"/>
    <w:rsid w:val="00D56D2E"/>
    <w:rsid w:val="00D74C48"/>
    <w:rsid w:val="00D81C79"/>
    <w:rsid w:val="00D82EA0"/>
    <w:rsid w:val="00D85E49"/>
    <w:rsid w:val="00D946CE"/>
    <w:rsid w:val="00DA2C1F"/>
    <w:rsid w:val="00DC249F"/>
    <w:rsid w:val="00DC3340"/>
    <w:rsid w:val="00DC5521"/>
    <w:rsid w:val="00DD0A7B"/>
    <w:rsid w:val="00DD5742"/>
    <w:rsid w:val="00DF1DF4"/>
    <w:rsid w:val="00DF44C2"/>
    <w:rsid w:val="00DF7047"/>
    <w:rsid w:val="00E1460C"/>
    <w:rsid w:val="00E16E8F"/>
    <w:rsid w:val="00E21061"/>
    <w:rsid w:val="00E22FA5"/>
    <w:rsid w:val="00E23B71"/>
    <w:rsid w:val="00E26DD3"/>
    <w:rsid w:val="00E3181C"/>
    <w:rsid w:val="00E44570"/>
    <w:rsid w:val="00E4490E"/>
    <w:rsid w:val="00E47433"/>
    <w:rsid w:val="00E532A2"/>
    <w:rsid w:val="00E5721E"/>
    <w:rsid w:val="00E62B7D"/>
    <w:rsid w:val="00E641CD"/>
    <w:rsid w:val="00E642FC"/>
    <w:rsid w:val="00E745F6"/>
    <w:rsid w:val="00E8629F"/>
    <w:rsid w:val="00E90B38"/>
    <w:rsid w:val="00E94A5E"/>
    <w:rsid w:val="00EA7420"/>
    <w:rsid w:val="00EB1A3B"/>
    <w:rsid w:val="00EB1F8B"/>
    <w:rsid w:val="00EB2871"/>
    <w:rsid w:val="00EB36B4"/>
    <w:rsid w:val="00EC2A24"/>
    <w:rsid w:val="00ED55DB"/>
    <w:rsid w:val="00EE0D31"/>
    <w:rsid w:val="00EE1D48"/>
    <w:rsid w:val="00EE6ACB"/>
    <w:rsid w:val="00EF051B"/>
    <w:rsid w:val="00EF6EED"/>
    <w:rsid w:val="00F0315F"/>
    <w:rsid w:val="00F14B6D"/>
    <w:rsid w:val="00F15AED"/>
    <w:rsid w:val="00F20FBB"/>
    <w:rsid w:val="00F21158"/>
    <w:rsid w:val="00F23427"/>
    <w:rsid w:val="00F2388C"/>
    <w:rsid w:val="00F26AA6"/>
    <w:rsid w:val="00F357E3"/>
    <w:rsid w:val="00F36E01"/>
    <w:rsid w:val="00F42334"/>
    <w:rsid w:val="00F46C27"/>
    <w:rsid w:val="00F75CBA"/>
    <w:rsid w:val="00F7770F"/>
    <w:rsid w:val="00F83542"/>
    <w:rsid w:val="00F97CDB"/>
    <w:rsid w:val="00FA420F"/>
    <w:rsid w:val="00FB32DC"/>
    <w:rsid w:val="00FB4FD9"/>
    <w:rsid w:val="00FB59B0"/>
    <w:rsid w:val="00FC1221"/>
    <w:rsid w:val="00FE09BE"/>
    <w:rsid w:val="00FE68C0"/>
    <w:rsid w:val="00FF45F7"/>
    <w:rsid w:val="04003E97"/>
    <w:rsid w:val="381E29B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2B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Theme="minorHAnsi" w:hAnsi=".VnTime"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E7"/>
    <w:rPr>
      <w:rFonts w:ascii="Times New Roman" w:eastAsia="Times New Roman" w:hAnsi="Times New Roman" w:cs="Times New Roman"/>
      <w:sz w:val="28"/>
      <w:szCs w:val="28"/>
    </w:rPr>
  </w:style>
  <w:style w:type="paragraph" w:styleId="Heading1">
    <w:name w:val="heading 1"/>
    <w:basedOn w:val="Normal"/>
    <w:next w:val="Normal"/>
    <w:link w:val="Heading1Char"/>
    <w:qFormat/>
    <w:pPr>
      <w:keepNext/>
      <w:jc w:val="center"/>
      <w:outlineLvl w:val="0"/>
    </w:pPr>
    <w:rPr>
      <w:b/>
      <w:bCs/>
      <w:szCs w:val="24"/>
    </w:rPr>
  </w:style>
  <w:style w:type="paragraph" w:styleId="Heading6">
    <w:name w:val="heading 6"/>
    <w:basedOn w:val="Normal"/>
    <w:next w:val="Normal"/>
    <w:link w:val="Heading6Char"/>
    <w:qFormat/>
    <w:pPr>
      <w:keepNext/>
      <w:suppressAutoHyphens/>
      <w:outlineLvl w:val="5"/>
    </w:pPr>
    <w:rPr>
      <w:i/>
      <w:spacing w:val="6"/>
      <w:sz w:val="3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rPr>
      <w:sz w:val="30"/>
      <w:szCs w:val="24"/>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sz w:val="24"/>
      <w:szCs w:val="24"/>
      <w:lang w:val="vi-VN" w:eastAsia="vi-VN"/>
    </w:rPr>
  </w:style>
  <w:style w:type="character" w:customStyle="1" w:styleId="Heading1Char">
    <w:name w:val="Heading 1 Char"/>
    <w:basedOn w:val="DefaultParagraphFont"/>
    <w:link w:val="Heading1"/>
    <w:rPr>
      <w:rFonts w:ascii="Times New Roman" w:eastAsia="Times New Roman" w:hAnsi="Times New Roman" w:cs="Times New Roman"/>
      <w:b/>
      <w:bCs/>
      <w:sz w:val="28"/>
      <w:szCs w:val="24"/>
      <w:lang w:val="en-US"/>
    </w:rPr>
  </w:style>
  <w:style w:type="character" w:customStyle="1" w:styleId="Heading6Char">
    <w:name w:val="Heading 6 Char"/>
    <w:basedOn w:val="DefaultParagraphFont"/>
    <w:link w:val="Heading6"/>
    <w:rPr>
      <w:rFonts w:ascii="Times New Roman" w:eastAsia="Times New Roman" w:hAnsi="Times New Roman" w:cs="Times New Roman"/>
      <w:i/>
      <w:spacing w:val="6"/>
      <w:sz w:val="30"/>
      <w:szCs w:val="20"/>
      <w:lang w:val="en-US" w:eastAsia="ar-SA"/>
    </w:rPr>
  </w:style>
  <w:style w:type="character" w:customStyle="1" w:styleId="BodyTextChar">
    <w:name w:val="Body Text Char"/>
    <w:basedOn w:val="DefaultParagraphFont"/>
    <w:link w:val="BodyText"/>
    <w:rPr>
      <w:rFonts w:ascii="Times New Roman" w:eastAsia="Times New Roman" w:hAnsi="Times New Roman" w:cs="Times New Roman"/>
      <w:sz w:val="30"/>
      <w:szCs w:val="24"/>
      <w:lang w:val="en-US"/>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lang w:val="en-US"/>
    </w:rPr>
  </w:style>
  <w:style w:type="character" w:customStyle="1" w:styleId="Vnbnnidung6">
    <w:name w:val="Văn bản nội dung (6)_"/>
    <w:basedOn w:val="DefaultParagraphFont"/>
    <w:link w:val="Vnbnnidung60"/>
    <w:rPr>
      <w:rFonts w:eastAsia="Times New Roman" w:cs="Times New Roman"/>
      <w:b/>
      <w:bCs/>
      <w:sz w:val="26"/>
      <w:szCs w:val="26"/>
      <w:shd w:val="clear" w:color="auto" w:fill="FFFFFF"/>
    </w:rPr>
  </w:style>
  <w:style w:type="paragraph" w:customStyle="1" w:styleId="Vnbnnidung60">
    <w:name w:val="Văn bản nội dung (6)"/>
    <w:basedOn w:val="Normal"/>
    <w:link w:val="Vnbnnidung6"/>
    <w:pPr>
      <w:widowControl w:val="0"/>
      <w:shd w:val="clear" w:color="auto" w:fill="FFFFFF"/>
      <w:spacing w:before="60" w:after="360" w:line="336" w:lineRule="exact"/>
      <w:jc w:val="center"/>
    </w:pPr>
    <w:rPr>
      <w:rFonts w:ascii=".VnTime" w:hAnsi=".VnTime"/>
      <w:b/>
      <w:bCs/>
      <w:sz w:val="26"/>
      <w:szCs w:val="26"/>
      <w:lang w:val="vi-VN"/>
    </w:rPr>
  </w:style>
  <w:style w:type="character" w:customStyle="1" w:styleId="Vnbnnidung2">
    <w:name w:val="Văn bản nội dung (2)_"/>
    <w:basedOn w:val="DefaultParagraphFont"/>
    <w:link w:val="Vnbnnidung20"/>
    <w:rPr>
      <w:rFonts w:eastAsia="Times New Roman" w:cs="Times New Roman"/>
      <w:sz w:val="26"/>
      <w:szCs w:val="26"/>
      <w:shd w:val="clear" w:color="auto" w:fill="FFFFFF"/>
    </w:rPr>
  </w:style>
  <w:style w:type="paragraph" w:customStyle="1" w:styleId="Vnbnnidung20">
    <w:name w:val="Văn bản nội dung (2)"/>
    <w:basedOn w:val="Normal"/>
    <w:link w:val="Vnbnnidung2"/>
    <w:pPr>
      <w:widowControl w:val="0"/>
      <w:shd w:val="clear" w:color="auto" w:fill="FFFFFF"/>
      <w:spacing w:line="307" w:lineRule="exact"/>
      <w:jc w:val="both"/>
    </w:pPr>
    <w:rPr>
      <w:rFonts w:ascii=".VnTime" w:hAnsi=".VnTime"/>
      <w:sz w:val="26"/>
      <w:szCs w:val="26"/>
      <w:lang w:val="vi-VN"/>
    </w:rPr>
  </w:style>
  <w:style w:type="character" w:customStyle="1" w:styleId="Vnbnnidung2Innghing">
    <w:name w:val="Văn bản nội dung (2) + In nghiêng"/>
    <w:basedOn w:val="Vnbnnidung2"/>
    <w:rPr>
      <w:rFonts w:ascii="Times New Roman" w:eastAsia="Times New Roman" w:hAnsi="Times New Roman" w:cs="Times New Roman"/>
      <w:i/>
      <w:iCs/>
      <w:color w:val="000000"/>
      <w:spacing w:val="0"/>
      <w:w w:val="100"/>
      <w:position w:val="0"/>
      <w:sz w:val="26"/>
      <w:szCs w:val="26"/>
      <w:u w:val="none"/>
      <w:shd w:val="clear" w:color="auto" w:fill="FFFFFF"/>
      <w:lang w:val="vi-VN" w:eastAsia="vi-VN" w:bidi="vi-V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character" w:customStyle="1" w:styleId="Vnbnnidung3">
    <w:name w:val="Văn bản nội dung (3)_"/>
    <w:basedOn w:val="DefaultParagraphFont"/>
    <w:link w:val="Vnbnnidung30"/>
    <w:uiPriority w:val="99"/>
    <w:rsid w:val="00722085"/>
    <w:rPr>
      <w:b/>
      <w:bCs/>
      <w:szCs w:val="28"/>
      <w:shd w:val="clear" w:color="auto" w:fill="FFFFFF"/>
    </w:rPr>
  </w:style>
  <w:style w:type="paragraph" w:customStyle="1" w:styleId="Vnbnnidung30">
    <w:name w:val="Văn bản nội dung (3)"/>
    <w:basedOn w:val="Normal"/>
    <w:link w:val="Vnbnnidung3"/>
    <w:uiPriority w:val="99"/>
    <w:rsid w:val="00722085"/>
    <w:pPr>
      <w:widowControl w:val="0"/>
      <w:shd w:val="clear" w:color="auto" w:fill="FFFFFF"/>
      <w:spacing w:after="120" w:line="240" w:lineRule="atLeast"/>
    </w:pPr>
    <w:rPr>
      <w:rFonts w:ascii=".VnTime" w:eastAsiaTheme="minorHAnsi" w:hAnsi=".VnTime" w:cstheme="minorBidi"/>
      <w:b/>
      <w:bCs/>
      <w:sz w:val="20"/>
    </w:rPr>
  </w:style>
  <w:style w:type="character" w:customStyle="1" w:styleId="Vnbnnidung17">
    <w:name w:val="Văn bản nội dung (17)_"/>
    <w:link w:val="Vnbnnidung171"/>
    <w:uiPriority w:val="99"/>
    <w:rsid w:val="00722085"/>
    <w:rPr>
      <w:sz w:val="26"/>
      <w:szCs w:val="26"/>
      <w:shd w:val="clear" w:color="auto" w:fill="FFFFFF"/>
    </w:rPr>
  </w:style>
  <w:style w:type="paragraph" w:customStyle="1" w:styleId="Vnbnnidung171">
    <w:name w:val="Văn bản nội dung (17)1"/>
    <w:basedOn w:val="Normal"/>
    <w:link w:val="Vnbnnidung17"/>
    <w:uiPriority w:val="99"/>
    <w:rsid w:val="00722085"/>
    <w:pPr>
      <w:widowControl w:val="0"/>
      <w:shd w:val="clear" w:color="auto" w:fill="FFFFFF"/>
      <w:spacing w:line="240" w:lineRule="atLeast"/>
    </w:pPr>
    <w:rPr>
      <w:rFonts w:ascii=".VnTime" w:eastAsiaTheme="minorHAnsi" w:hAnsi=".VnTime" w:cstheme="minorBidi"/>
      <w:sz w:val="26"/>
      <w:szCs w:val="26"/>
    </w:rPr>
  </w:style>
  <w:style w:type="character" w:customStyle="1" w:styleId="fontstyle01">
    <w:name w:val="fontstyle01"/>
    <w:basedOn w:val="DefaultParagraphFont"/>
    <w:rsid w:val="00FC1221"/>
    <w:rPr>
      <w:rFonts w:ascii="TimesNewRomanPS-BoldMT" w:hAnsi="TimesNewRomanPS-BoldMT" w:hint="default"/>
      <w:b/>
      <w:bCs/>
      <w:i w:val="0"/>
      <w:iCs w:val="0"/>
      <w:color w:val="000000"/>
      <w:sz w:val="28"/>
      <w:szCs w:val="28"/>
    </w:rPr>
  </w:style>
  <w:style w:type="paragraph" w:styleId="Footer">
    <w:name w:val="footer"/>
    <w:basedOn w:val="Normal"/>
    <w:link w:val="FooterChar"/>
    <w:uiPriority w:val="99"/>
    <w:unhideWhenUsed/>
    <w:rsid w:val="00772919"/>
    <w:pPr>
      <w:tabs>
        <w:tab w:val="center" w:pos="4680"/>
        <w:tab w:val="right" w:pos="9360"/>
      </w:tabs>
    </w:pPr>
  </w:style>
  <w:style w:type="character" w:customStyle="1" w:styleId="FooterChar">
    <w:name w:val="Footer Char"/>
    <w:basedOn w:val="DefaultParagraphFont"/>
    <w:link w:val="Footer"/>
    <w:uiPriority w:val="99"/>
    <w:rsid w:val="00772919"/>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Time" w:eastAsiaTheme="minorHAnsi" w:hAnsi=".VnTime"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E7"/>
    <w:rPr>
      <w:rFonts w:ascii="Times New Roman" w:eastAsia="Times New Roman" w:hAnsi="Times New Roman" w:cs="Times New Roman"/>
      <w:sz w:val="28"/>
      <w:szCs w:val="28"/>
    </w:rPr>
  </w:style>
  <w:style w:type="paragraph" w:styleId="Heading1">
    <w:name w:val="heading 1"/>
    <w:basedOn w:val="Normal"/>
    <w:next w:val="Normal"/>
    <w:link w:val="Heading1Char"/>
    <w:qFormat/>
    <w:pPr>
      <w:keepNext/>
      <w:jc w:val="center"/>
      <w:outlineLvl w:val="0"/>
    </w:pPr>
    <w:rPr>
      <w:b/>
      <w:bCs/>
      <w:szCs w:val="24"/>
    </w:rPr>
  </w:style>
  <w:style w:type="paragraph" w:styleId="Heading6">
    <w:name w:val="heading 6"/>
    <w:basedOn w:val="Normal"/>
    <w:next w:val="Normal"/>
    <w:link w:val="Heading6Char"/>
    <w:qFormat/>
    <w:pPr>
      <w:keepNext/>
      <w:suppressAutoHyphens/>
      <w:outlineLvl w:val="5"/>
    </w:pPr>
    <w:rPr>
      <w:i/>
      <w:spacing w:val="6"/>
      <w:sz w:val="3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rPr>
      <w:sz w:val="30"/>
      <w:szCs w:val="24"/>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sz w:val="24"/>
      <w:szCs w:val="24"/>
      <w:lang w:val="vi-VN" w:eastAsia="vi-VN"/>
    </w:rPr>
  </w:style>
  <w:style w:type="character" w:customStyle="1" w:styleId="Heading1Char">
    <w:name w:val="Heading 1 Char"/>
    <w:basedOn w:val="DefaultParagraphFont"/>
    <w:link w:val="Heading1"/>
    <w:rPr>
      <w:rFonts w:ascii="Times New Roman" w:eastAsia="Times New Roman" w:hAnsi="Times New Roman" w:cs="Times New Roman"/>
      <w:b/>
      <w:bCs/>
      <w:sz w:val="28"/>
      <w:szCs w:val="24"/>
      <w:lang w:val="en-US"/>
    </w:rPr>
  </w:style>
  <w:style w:type="character" w:customStyle="1" w:styleId="Heading6Char">
    <w:name w:val="Heading 6 Char"/>
    <w:basedOn w:val="DefaultParagraphFont"/>
    <w:link w:val="Heading6"/>
    <w:rPr>
      <w:rFonts w:ascii="Times New Roman" w:eastAsia="Times New Roman" w:hAnsi="Times New Roman" w:cs="Times New Roman"/>
      <w:i/>
      <w:spacing w:val="6"/>
      <w:sz w:val="30"/>
      <w:szCs w:val="20"/>
      <w:lang w:val="en-US" w:eastAsia="ar-SA"/>
    </w:rPr>
  </w:style>
  <w:style w:type="character" w:customStyle="1" w:styleId="BodyTextChar">
    <w:name w:val="Body Text Char"/>
    <w:basedOn w:val="DefaultParagraphFont"/>
    <w:link w:val="BodyText"/>
    <w:rPr>
      <w:rFonts w:ascii="Times New Roman" w:eastAsia="Times New Roman" w:hAnsi="Times New Roman" w:cs="Times New Roman"/>
      <w:sz w:val="30"/>
      <w:szCs w:val="24"/>
      <w:lang w:val="en-US"/>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lang w:val="en-US"/>
    </w:rPr>
  </w:style>
  <w:style w:type="character" w:customStyle="1" w:styleId="Vnbnnidung6">
    <w:name w:val="Văn bản nội dung (6)_"/>
    <w:basedOn w:val="DefaultParagraphFont"/>
    <w:link w:val="Vnbnnidung60"/>
    <w:rPr>
      <w:rFonts w:eastAsia="Times New Roman" w:cs="Times New Roman"/>
      <w:b/>
      <w:bCs/>
      <w:sz w:val="26"/>
      <w:szCs w:val="26"/>
      <w:shd w:val="clear" w:color="auto" w:fill="FFFFFF"/>
    </w:rPr>
  </w:style>
  <w:style w:type="paragraph" w:customStyle="1" w:styleId="Vnbnnidung60">
    <w:name w:val="Văn bản nội dung (6)"/>
    <w:basedOn w:val="Normal"/>
    <w:link w:val="Vnbnnidung6"/>
    <w:pPr>
      <w:widowControl w:val="0"/>
      <w:shd w:val="clear" w:color="auto" w:fill="FFFFFF"/>
      <w:spacing w:before="60" w:after="360" w:line="336" w:lineRule="exact"/>
      <w:jc w:val="center"/>
    </w:pPr>
    <w:rPr>
      <w:rFonts w:ascii=".VnTime" w:hAnsi=".VnTime"/>
      <w:b/>
      <w:bCs/>
      <w:sz w:val="26"/>
      <w:szCs w:val="26"/>
      <w:lang w:val="vi-VN"/>
    </w:rPr>
  </w:style>
  <w:style w:type="character" w:customStyle="1" w:styleId="Vnbnnidung2">
    <w:name w:val="Văn bản nội dung (2)_"/>
    <w:basedOn w:val="DefaultParagraphFont"/>
    <w:link w:val="Vnbnnidung20"/>
    <w:rPr>
      <w:rFonts w:eastAsia="Times New Roman" w:cs="Times New Roman"/>
      <w:sz w:val="26"/>
      <w:szCs w:val="26"/>
      <w:shd w:val="clear" w:color="auto" w:fill="FFFFFF"/>
    </w:rPr>
  </w:style>
  <w:style w:type="paragraph" w:customStyle="1" w:styleId="Vnbnnidung20">
    <w:name w:val="Văn bản nội dung (2)"/>
    <w:basedOn w:val="Normal"/>
    <w:link w:val="Vnbnnidung2"/>
    <w:pPr>
      <w:widowControl w:val="0"/>
      <w:shd w:val="clear" w:color="auto" w:fill="FFFFFF"/>
      <w:spacing w:line="307" w:lineRule="exact"/>
      <w:jc w:val="both"/>
    </w:pPr>
    <w:rPr>
      <w:rFonts w:ascii=".VnTime" w:hAnsi=".VnTime"/>
      <w:sz w:val="26"/>
      <w:szCs w:val="26"/>
      <w:lang w:val="vi-VN"/>
    </w:rPr>
  </w:style>
  <w:style w:type="character" w:customStyle="1" w:styleId="Vnbnnidung2Innghing">
    <w:name w:val="Văn bản nội dung (2) + In nghiêng"/>
    <w:basedOn w:val="Vnbnnidung2"/>
    <w:rPr>
      <w:rFonts w:ascii="Times New Roman" w:eastAsia="Times New Roman" w:hAnsi="Times New Roman" w:cs="Times New Roman"/>
      <w:i/>
      <w:iCs/>
      <w:color w:val="000000"/>
      <w:spacing w:val="0"/>
      <w:w w:val="100"/>
      <w:position w:val="0"/>
      <w:sz w:val="26"/>
      <w:szCs w:val="26"/>
      <w:u w:val="none"/>
      <w:shd w:val="clear" w:color="auto" w:fill="FFFFFF"/>
      <w:lang w:val="vi-VN" w:eastAsia="vi-VN" w:bidi="vi-V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character" w:customStyle="1" w:styleId="Vnbnnidung3">
    <w:name w:val="Văn bản nội dung (3)_"/>
    <w:basedOn w:val="DefaultParagraphFont"/>
    <w:link w:val="Vnbnnidung30"/>
    <w:uiPriority w:val="99"/>
    <w:rsid w:val="00722085"/>
    <w:rPr>
      <w:b/>
      <w:bCs/>
      <w:szCs w:val="28"/>
      <w:shd w:val="clear" w:color="auto" w:fill="FFFFFF"/>
    </w:rPr>
  </w:style>
  <w:style w:type="paragraph" w:customStyle="1" w:styleId="Vnbnnidung30">
    <w:name w:val="Văn bản nội dung (3)"/>
    <w:basedOn w:val="Normal"/>
    <w:link w:val="Vnbnnidung3"/>
    <w:uiPriority w:val="99"/>
    <w:rsid w:val="00722085"/>
    <w:pPr>
      <w:widowControl w:val="0"/>
      <w:shd w:val="clear" w:color="auto" w:fill="FFFFFF"/>
      <w:spacing w:after="120" w:line="240" w:lineRule="atLeast"/>
    </w:pPr>
    <w:rPr>
      <w:rFonts w:ascii=".VnTime" w:eastAsiaTheme="minorHAnsi" w:hAnsi=".VnTime" w:cstheme="minorBidi"/>
      <w:b/>
      <w:bCs/>
      <w:sz w:val="20"/>
    </w:rPr>
  </w:style>
  <w:style w:type="character" w:customStyle="1" w:styleId="Vnbnnidung17">
    <w:name w:val="Văn bản nội dung (17)_"/>
    <w:link w:val="Vnbnnidung171"/>
    <w:uiPriority w:val="99"/>
    <w:rsid w:val="00722085"/>
    <w:rPr>
      <w:sz w:val="26"/>
      <w:szCs w:val="26"/>
      <w:shd w:val="clear" w:color="auto" w:fill="FFFFFF"/>
    </w:rPr>
  </w:style>
  <w:style w:type="paragraph" w:customStyle="1" w:styleId="Vnbnnidung171">
    <w:name w:val="Văn bản nội dung (17)1"/>
    <w:basedOn w:val="Normal"/>
    <w:link w:val="Vnbnnidung17"/>
    <w:uiPriority w:val="99"/>
    <w:rsid w:val="00722085"/>
    <w:pPr>
      <w:widowControl w:val="0"/>
      <w:shd w:val="clear" w:color="auto" w:fill="FFFFFF"/>
      <w:spacing w:line="240" w:lineRule="atLeast"/>
    </w:pPr>
    <w:rPr>
      <w:rFonts w:ascii=".VnTime" w:eastAsiaTheme="minorHAnsi" w:hAnsi=".VnTime" w:cstheme="minorBidi"/>
      <w:sz w:val="26"/>
      <w:szCs w:val="26"/>
    </w:rPr>
  </w:style>
  <w:style w:type="character" w:customStyle="1" w:styleId="fontstyle01">
    <w:name w:val="fontstyle01"/>
    <w:basedOn w:val="DefaultParagraphFont"/>
    <w:rsid w:val="00FC1221"/>
    <w:rPr>
      <w:rFonts w:ascii="TimesNewRomanPS-BoldMT" w:hAnsi="TimesNewRomanPS-BoldMT" w:hint="default"/>
      <w:b/>
      <w:bCs/>
      <w:i w:val="0"/>
      <w:iCs w:val="0"/>
      <w:color w:val="000000"/>
      <w:sz w:val="28"/>
      <w:szCs w:val="28"/>
    </w:rPr>
  </w:style>
  <w:style w:type="paragraph" w:styleId="Footer">
    <w:name w:val="footer"/>
    <w:basedOn w:val="Normal"/>
    <w:link w:val="FooterChar"/>
    <w:uiPriority w:val="99"/>
    <w:unhideWhenUsed/>
    <w:rsid w:val="00772919"/>
    <w:pPr>
      <w:tabs>
        <w:tab w:val="center" w:pos="4680"/>
        <w:tab w:val="right" w:pos="9360"/>
      </w:tabs>
    </w:pPr>
  </w:style>
  <w:style w:type="character" w:customStyle="1" w:styleId="FooterChar">
    <w:name w:val="Footer Char"/>
    <w:basedOn w:val="DefaultParagraphFont"/>
    <w:link w:val="Footer"/>
    <w:uiPriority w:val="99"/>
    <w:rsid w:val="0077291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9A62B4-2ACC-4C4B-83DF-44BA50F8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cp:lastPrinted>2025-03-17T02:49:00Z</cp:lastPrinted>
  <dcterms:created xsi:type="dcterms:W3CDTF">2025-03-25T04:58:00Z</dcterms:created>
  <dcterms:modified xsi:type="dcterms:W3CDTF">2025-03-25T04:58:00Z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ACB0C689FCC0450F9B052F8F90CE3458_12</vt:lpwstr>
  </property>
</Properties>
</file>